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9F22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0889E225" w14:textId="6B758429" w:rsidR="000B1F3F" w:rsidRPr="00412D27" w:rsidRDefault="00412D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Cs/>
        </w:rPr>
      </w:pPr>
      <w:r>
        <w:rPr>
          <w:rFonts w:ascii="Verdana" w:hAnsi="Verdana" w:cs="Arial"/>
          <w:b/>
          <w:iCs/>
        </w:rPr>
        <w:t xml:space="preserve">Equality and diversity monitoring - </w:t>
      </w:r>
      <w:proofErr w:type="spellStart"/>
      <w:r>
        <w:rPr>
          <w:rFonts w:ascii="Verdana" w:hAnsi="Verdana" w:cs="Arial"/>
          <w:b/>
          <w:iCs/>
        </w:rPr>
        <w:t>TaPRA</w:t>
      </w:r>
      <w:proofErr w:type="spellEnd"/>
      <w:r>
        <w:rPr>
          <w:rFonts w:ascii="Verdana" w:hAnsi="Verdana" w:cs="Arial"/>
          <w:b/>
          <w:iCs/>
        </w:rPr>
        <w:t xml:space="preserve"> prizes</w:t>
      </w:r>
    </w:p>
    <w:p w14:paraId="6C8A76F6" w14:textId="77777777" w:rsidR="00412D27" w:rsidRDefault="00412D27" w:rsidP="00802B9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theme="minorHAnsi"/>
          <w:b/>
          <w:sz w:val="20"/>
          <w:szCs w:val="20"/>
        </w:rPr>
      </w:pPr>
    </w:p>
    <w:p w14:paraId="68A51B0B" w14:textId="24D077A3" w:rsidR="00802B9F" w:rsidRPr="00412D27" w:rsidRDefault="00802B9F" w:rsidP="00802B9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theme="minorHAnsi"/>
          <w:sz w:val="20"/>
          <w:szCs w:val="20"/>
        </w:rPr>
      </w:pPr>
      <w:proofErr w:type="spellStart"/>
      <w:r w:rsidRPr="00412D27">
        <w:rPr>
          <w:rFonts w:ascii="Verdana" w:hAnsi="Verdana" w:cstheme="minorHAnsi"/>
          <w:b/>
          <w:sz w:val="20"/>
          <w:szCs w:val="20"/>
        </w:rPr>
        <w:t>TaPRA</w:t>
      </w:r>
      <w:proofErr w:type="spellEnd"/>
      <w:r w:rsidRPr="00412D27">
        <w:rPr>
          <w:rFonts w:ascii="Verdana" w:hAnsi="Verdana" w:cstheme="minorHAnsi"/>
          <w:b/>
          <w:sz w:val="20"/>
          <w:szCs w:val="20"/>
        </w:rPr>
        <w:t xml:space="preserve"> </w:t>
      </w:r>
      <w:r w:rsidRPr="00412D27">
        <w:rPr>
          <w:rFonts w:ascii="Verdana" w:eastAsia="Roboto" w:hAnsi="Verdana" w:cstheme="minorHAnsi"/>
          <w:sz w:val="20"/>
          <w:szCs w:val="20"/>
        </w:rPr>
        <w:t xml:space="preserve">is gathering information on the diversity of participants in </w:t>
      </w:r>
      <w:proofErr w:type="spellStart"/>
      <w:r w:rsidRPr="00412D27">
        <w:rPr>
          <w:rFonts w:ascii="Verdana" w:eastAsia="Roboto" w:hAnsi="Verdana" w:cstheme="minorHAnsi"/>
          <w:sz w:val="20"/>
          <w:szCs w:val="20"/>
        </w:rPr>
        <w:t>TaPRA</w:t>
      </w:r>
      <w:proofErr w:type="spellEnd"/>
      <w:r w:rsidRPr="00412D27">
        <w:rPr>
          <w:rFonts w:ascii="Verdana" w:eastAsia="Roboto" w:hAnsi="Verdana" w:cstheme="minorHAnsi"/>
          <w:sz w:val="20"/>
          <w:szCs w:val="20"/>
        </w:rPr>
        <w:t xml:space="preserve"> prizes. As part of our aim to address </w:t>
      </w:r>
      <w:r w:rsidRPr="00412D27">
        <w:rPr>
          <w:rFonts w:ascii="Verdana" w:hAnsi="Verdana" w:cstheme="minorHAnsi"/>
          <w:sz w:val="20"/>
          <w:szCs w:val="20"/>
        </w:rPr>
        <w:t xml:space="preserve">the historic under-representation of BAME scholars in the field of theatre and performance studies and to monitor the extent to which participation in </w:t>
      </w:r>
      <w:proofErr w:type="spellStart"/>
      <w:r w:rsidRPr="00412D27">
        <w:rPr>
          <w:rFonts w:ascii="Verdana" w:hAnsi="Verdana" w:cstheme="minorHAnsi"/>
          <w:sz w:val="20"/>
          <w:szCs w:val="20"/>
        </w:rPr>
        <w:t>TaPRA</w:t>
      </w:r>
      <w:proofErr w:type="spellEnd"/>
      <w:r w:rsidRPr="00412D27">
        <w:rPr>
          <w:rFonts w:ascii="Verdana" w:hAnsi="Verdana" w:cstheme="minorHAnsi"/>
          <w:sz w:val="20"/>
          <w:szCs w:val="20"/>
        </w:rPr>
        <w:t xml:space="preserve"> competitions is diverse</w:t>
      </w:r>
      <w:r w:rsidR="00412D27" w:rsidRPr="00412D27">
        <w:rPr>
          <w:rFonts w:ascii="Verdana" w:hAnsi="Verdana" w:cstheme="minorHAnsi"/>
          <w:sz w:val="20"/>
          <w:szCs w:val="20"/>
        </w:rPr>
        <w:t>,</w:t>
      </w:r>
      <w:r w:rsidRPr="00412D27">
        <w:rPr>
          <w:rFonts w:ascii="Verdana" w:hAnsi="Verdana" w:cstheme="minorHAnsi"/>
          <w:sz w:val="20"/>
          <w:szCs w:val="20"/>
        </w:rPr>
        <w:t xml:space="preserve"> we are asking applicants and judges to complete this form.</w:t>
      </w:r>
    </w:p>
    <w:p w14:paraId="4C49347B" w14:textId="77777777" w:rsidR="00802B9F" w:rsidRPr="00412D27" w:rsidRDefault="00802B9F" w:rsidP="00802B9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theme="minorHAnsi"/>
          <w:sz w:val="20"/>
          <w:szCs w:val="20"/>
        </w:rPr>
      </w:pPr>
    </w:p>
    <w:p w14:paraId="09EBB3B1" w14:textId="77777777" w:rsidR="00802B9F" w:rsidRPr="00412D27" w:rsidRDefault="00802B9F" w:rsidP="00802B9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theme="minorHAnsi"/>
          <w:sz w:val="20"/>
          <w:szCs w:val="20"/>
        </w:rPr>
      </w:pPr>
      <w:r w:rsidRPr="00412D27">
        <w:rPr>
          <w:rFonts w:ascii="Verdana" w:hAnsi="Verdana" w:cstheme="minorHAnsi"/>
          <w:sz w:val="20"/>
          <w:szCs w:val="20"/>
        </w:rPr>
        <w:t xml:space="preserve">The information you give here will be confidential, stored anonymously and used to support equality impact analysis of </w:t>
      </w:r>
      <w:proofErr w:type="spellStart"/>
      <w:r w:rsidRPr="00412D27">
        <w:rPr>
          <w:rFonts w:ascii="Verdana" w:hAnsi="Verdana" w:cstheme="minorHAnsi"/>
          <w:sz w:val="20"/>
          <w:szCs w:val="20"/>
        </w:rPr>
        <w:t>TaPRA</w:t>
      </w:r>
      <w:proofErr w:type="spellEnd"/>
      <w:r w:rsidRPr="00412D27">
        <w:rPr>
          <w:rFonts w:ascii="Verdana" w:hAnsi="Verdana" w:cstheme="minorHAnsi"/>
          <w:sz w:val="20"/>
          <w:szCs w:val="20"/>
        </w:rPr>
        <w:t xml:space="preserve"> activities.</w:t>
      </w:r>
    </w:p>
    <w:p w14:paraId="266454F7" w14:textId="77777777" w:rsidR="00802B9F" w:rsidRPr="00412D27" w:rsidRDefault="00802B9F" w:rsidP="00802B9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theme="minorHAnsi"/>
          <w:sz w:val="20"/>
          <w:szCs w:val="20"/>
        </w:rPr>
      </w:pPr>
    </w:p>
    <w:p w14:paraId="4968FE2D" w14:textId="30576BD4" w:rsidR="000B1F3F" w:rsidRPr="00412D27" w:rsidRDefault="00802B9F" w:rsidP="00802B9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theme="minorHAnsi"/>
          <w:sz w:val="20"/>
          <w:szCs w:val="20"/>
        </w:rPr>
      </w:pPr>
      <w:proofErr w:type="spellStart"/>
      <w:r w:rsidRPr="00412D27">
        <w:rPr>
          <w:rFonts w:ascii="Verdana" w:hAnsi="Verdana" w:cstheme="minorHAnsi"/>
          <w:sz w:val="20"/>
          <w:szCs w:val="20"/>
        </w:rPr>
        <w:t>TaPRA</w:t>
      </w:r>
      <w:proofErr w:type="spellEnd"/>
      <w:r w:rsidRPr="00412D27">
        <w:rPr>
          <w:rFonts w:ascii="Verdana" w:hAnsi="Verdana" w:cstheme="minorHAnsi"/>
          <w:sz w:val="20"/>
          <w:szCs w:val="20"/>
        </w:rPr>
        <w:t xml:space="preserve"> needs </w:t>
      </w:r>
      <w:r w:rsidR="00922754" w:rsidRPr="00412D27">
        <w:rPr>
          <w:rFonts w:ascii="Verdana" w:hAnsi="Verdana" w:cstheme="minorHAnsi"/>
          <w:sz w:val="20"/>
          <w:szCs w:val="20"/>
        </w:rPr>
        <w:t>your help and co-operation to enable it to do this,</w:t>
      </w:r>
      <w:r w:rsidR="00412D27">
        <w:rPr>
          <w:rFonts w:ascii="Verdana" w:hAnsi="Verdana" w:cstheme="minorHAnsi"/>
          <w:sz w:val="20"/>
          <w:szCs w:val="20"/>
        </w:rPr>
        <w:t xml:space="preserve"> </w:t>
      </w:r>
      <w:r w:rsidR="00922754" w:rsidRPr="00412D27">
        <w:rPr>
          <w:rFonts w:ascii="Verdana" w:hAnsi="Verdana" w:cstheme="minorHAnsi"/>
          <w:sz w:val="20"/>
          <w:szCs w:val="20"/>
        </w:rPr>
        <w:t>but filling in this form is voluntary.</w:t>
      </w:r>
    </w:p>
    <w:p w14:paraId="4B87FEEF" w14:textId="3B4C0618" w:rsidR="00802B9F" w:rsidRPr="00412D27" w:rsidRDefault="00802B9F" w:rsidP="00802B9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theme="minorHAnsi"/>
          <w:sz w:val="20"/>
          <w:szCs w:val="20"/>
        </w:rPr>
      </w:pPr>
    </w:p>
    <w:p w14:paraId="5BEBDB7D" w14:textId="1130EEF9" w:rsidR="000B1F3F" w:rsidRPr="00584934" w:rsidRDefault="00802B9F" w:rsidP="00584934">
      <w:pPr>
        <w:pStyle w:val="NormalWeb"/>
        <w:tabs>
          <w:tab w:val="left" w:pos="4423"/>
        </w:tabs>
        <w:spacing w:before="0" w:after="0"/>
        <w:ind w:left="-539"/>
        <w:rPr>
          <w:rFonts w:ascii="Muli" w:hAnsi="Muli"/>
          <w:color w:val="606060"/>
        </w:rPr>
      </w:pPr>
      <w:r w:rsidRPr="00412D27">
        <w:rPr>
          <w:rFonts w:ascii="Verdana" w:hAnsi="Verdana" w:cstheme="minorHAnsi"/>
          <w:sz w:val="20"/>
          <w:szCs w:val="20"/>
        </w:rPr>
        <w:t xml:space="preserve">Please return this form </w:t>
      </w:r>
      <w:r w:rsidR="00584934">
        <w:rPr>
          <w:rFonts w:ascii="Verdana" w:hAnsi="Verdana" w:cstheme="minorHAnsi"/>
          <w:sz w:val="20"/>
          <w:szCs w:val="20"/>
        </w:rPr>
        <w:t xml:space="preserve">as an email attachment </w:t>
      </w:r>
      <w:r w:rsidRPr="00412D27">
        <w:rPr>
          <w:rFonts w:ascii="Verdana" w:hAnsi="Verdana" w:cstheme="minorHAnsi"/>
          <w:sz w:val="20"/>
          <w:szCs w:val="20"/>
        </w:rPr>
        <w:t xml:space="preserve">to: </w:t>
      </w:r>
      <w:hyperlink r:id="rId7" w:history="1">
        <w:r w:rsidR="00584934" w:rsidRPr="00584934">
          <w:rPr>
            <w:rStyle w:val="Hyperlink"/>
            <w:rFonts w:ascii="Verdana" w:hAnsi="Verdana"/>
            <w:color w:val="777777"/>
            <w:sz w:val="20"/>
            <w:szCs w:val="20"/>
            <w:bdr w:val="none" w:sz="0" w:space="0" w:color="auto" w:frame="1"/>
          </w:rPr>
          <w:t>exec@tapra.org</w:t>
        </w:r>
      </w:hyperlink>
      <w:r w:rsidR="00584934">
        <w:rPr>
          <w:rFonts w:ascii="Muli" w:hAnsi="Muli"/>
          <w:color w:val="606060"/>
        </w:rPr>
        <w:t xml:space="preserve"> </w:t>
      </w:r>
    </w:p>
    <w:p w14:paraId="5232CB3D" w14:textId="137DB7D9" w:rsidR="000B1F3F" w:rsidRDefault="00922754" w:rsidP="008C284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1050B" wp14:editId="23DB625F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</w:t>
      </w:r>
      <w:r w:rsidR="00412D27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Man </w:t>
      </w:r>
      <w:r>
        <w:rPr>
          <w:rFonts w:ascii="Wingdings 2" w:eastAsia="Wingdings 2" w:hAnsi="Wingdings 2" w:cs="Wingdings 2"/>
          <w:sz w:val="32"/>
        </w:rPr>
        <w:t></w:t>
      </w:r>
      <w:r w:rsidR="008C2844">
        <w:rPr>
          <w:rFonts w:ascii="Verdana" w:hAnsi="Verdana" w:cs="Arial"/>
          <w:sz w:val="32"/>
        </w:rPr>
        <w:t xml:space="preserve"> </w:t>
      </w:r>
      <w:r w:rsidR="008C2844">
        <w:rPr>
          <w:rFonts w:ascii="Verdana" w:hAnsi="Verdana" w:cs="Arial"/>
          <w:sz w:val="20"/>
          <w:szCs w:val="20"/>
        </w:rPr>
        <w:t>Non-binary</w:t>
      </w:r>
      <w:r w:rsidR="008C2844">
        <w:rPr>
          <w:rFonts w:ascii="Verdana" w:hAnsi="Verdana" w:cs="Arial"/>
          <w:sz w:val="32"/>
        </w:rPr>
        <w:t xml:space="preserve"> </w:t>
      </w:r>
      <w:r w:rsidR="008C2844">
        <w:rPr>
          <w:rFonts w:ascii="Wingdings 2" w:eastAsia="Wingdings 2" w:hAnsi="Wingdings 2" w:cs="Wingdings 2"/>
          <w:sz w:val="32"/>
        </w:rPr>
        <w:t></w:t>
      </w:r>
      <w:r w:rsidR="008C2844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 w:rsidR="00BD6ED5">
        <w:rPr>
          <w:rFonts w:ascii="Verdana" w:hAnsi="Verdana" w:cs="Arial"/>
          <w:sz w:val="20"/>
          <w:szCs w:val="20"/>
        </w:rPr>
        <w:t>:</w:t>
      </w:r>
    </w:p>
    <w:p w14:paraId="01ABD19C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B06B91D" wp14:editId="4BF893F5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3794F71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A50F2C0" wp14:editId="2E7D73F0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187300EF" w14:textId="77777777" w:rsidR="000B1F3F" w:rsidRDefault="000B1F3F" w:rsidP="008C2844">
      <w:pPr>
        <w:pStyle w:val="Standard"/>
        <w:jc w:val="both"/>
        <w:rPr>
          <w:rFonts w:ascii="Verdana" w:hAnsi="Verdana" w:cs="Arial"/>
          <w:sz w:val="20"/>
        </w:rPr>
      </w:pPr>
    </w:p>
    <w:p w14:paraId="0EF79B4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4C0DC7F1" w14:textId="6BE2BB93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 w:rsidR="00BD6ED5">
        <w:rPr>
          <w:rFonts w:ascii="Verdana" w:hAnsi="Verdana" w:cs="Arial"/>
          <w:sz w:val="20"/>
        </w:rPr>
        <w:t xml:space="preserve">Indian   </w:t>
      </w:r>
      <w:r w:rsidR="00BD6ED5">
        <w:rPr>
          <w:rFonts w:ascii="Wingdings 2" w:eastAsia="Wingdings 2" w:hAnsi="Wingdings 2" w:cs="Wingdings 2"/>
          <w:sz w:val="32"/>
        </w:rPr>
        <w:t></w:t>
      </w:r>
      <w:r w:rsidR="00BD6ED5">
        <w:rPr>
          <w:rFonts w:ascii="Verdana" w:hAnsi="Verdana" w:cs="Arial"/>
          <w:sz w:val="20"/>
        </w:rPr>
        <w:tab/>
        <w:t xml:space="preserve">   Pakistani  </w:t>
      </w:r>
      <w:r w:rsidR="00BD6ED5">
        <w:rPr>
          <w:rFonts w:ascii="Wingdings 2" w:eastAsia="Wingdings 2" w:hAnsi="Wingdings 2" w:cs="Wingdings 2"/>
          <w:sz w:val="32"/>
        </w:rPr>
        <w:t></w:t>
      </w:r>
      <w:r w:rsidR="00BD6ED5">
        <w:rPr>
          <w:rFonts w:ascii="Verdana" w:hAnsi="Verdana" w:cs="Arial"/>
          <w:sz w:val="20"/>
        </w:rPr>
        <w:t xml:space="preserve"> 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7BC42C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C5A275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49A492D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49A2389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F60F32E" w14:textId="43F2373B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3E3DB8DC" w14:textId="60E9B560" w:rsidR="008C2844" w:rsidRDefault="008C2844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BBEEB09" w14:textId="77777777" w:rsidR="008C2844" w:rsidRDefault="008C2844" w:rsidP="008C284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38B352B9" w14:textId="77777777" w:rsidR="00BD6ED5" w:rsidRDefault="00BD6ED5" w:rsidP="008C284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</w:t>
      </w:r>
      <w:r w:rsidR="008C2844">
        <w:rPr>
          <w:rFonts w:ascii="Verdana" w:hAnsi="Verdana" w:cs="Arial"/>
          <w:sz w:val="20"/>
        </w:rPr>
        <w:t xml:space="preserve">White and Black African </w:t>
      </w:r>
      <w:r w:rsidR="008C2844">
        <w:rPr>
          <w:rFonts w:ascii="Wingdings 2" w:eastAsia="Wingdings 2" w:hAnsi="Wingdings 2" w:cs="Wingdings 2"/>
          <w:sz w:val="32"/>
        </w:rPr>
        <w:t></w:t>
      </w:r>
      <w:r w:rsidR="008C2844">
        <w:rPr>
          <w:rFonts w:ascii="Verdana" w:hAnsi="Verdana" w:cs="Arial"/>
          <w:sz w:val="20"/>
        </w:rPr>
        <w:t xml:space="preserve">      </w:t>
      </w: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1B841C7C" w14:textId="38DE06B0" w:rsidR="008C2844" w:rsidRDefault="008C2844" w:rsidP="008C2844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</w:t>
      </w:r>
    </w:p>
    <w:p w14:paraId="02FD9039" w14:textId="77777777" w:rsidR="008C2844" w:rsidRDefault="008C2844" w:rsidP="008C2844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3645731A" w14:textId="77777777" w:rsidR="008C2844" w:rsidRDefault="008C2844" w:rsidP="008C284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9DD585A" w14:textId="2AC90685" w:rsidR="008C2844" w:rsidRDefault="00BD6ED5" w:rsidP="00BD6ED5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 w:rsidR="008C2844">
        <w:rPr>
          <w:rFonts w:ascii="Verdana" w:hAnsi="Verdana" w:cs="Arial"/>
          <w:sz w:val="20"/>
        </w:rPr>
        <w:t xml:space="preserve">English  </w:t>
      </w:r>
      <w:r w:rsidR="008C2844">
        <w:rPr>
          <w:rFonts w:ascii="Wingdings 2" w:eastAsia="Wingdings 2" w:hAnsi="Wingdings 2" w:cs="Wingdings 2"/>
          <w:sz w:val="32"/>
        </w:rPr>
        <w:t></w:t>
      </w:r>
      <w:r w:rsidR="008C2844">
        <w:rPr>
          <w:rFonts w:ascii="Verdana" w:hAnsi="Verdana" w:cs="Arial"/>
          <w:sz w:val="20"/>
        </w:rPr>
        <w:tab/>
        <w:t xml:space="preserve">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 xml:space="preserve">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 w:rsidR="008C2844">
        <w:rPr>
          <w:rFonts w:ascii="Verdana" w:hAnsi="Verdana" w:cs="Arial"/>
          <w:sz w:val="20"/>
        </w:rPr>
        <w:t xml:space="preserve">Scottish  </w:t>
      </w:r>
      <w:r w:rsidR="008C2844">
        <w:rPr>
          <w:rFonts w:ascii="Wingdings 2" w:eastAsia="Wingdings 2" w:hAnsi="Wingdings 2" w:cs="Wingdings 2"/>
          <w:sz w:val="32"/>
        </w:rPr>
        <w:t></w:t>
      </w:r>
      <w:r w:rsidR="008C2844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 w:rsidR="008C2844">
        <w:rPr>
          <w:rFonts w:ascii="Verdana" w:hAnsi="Verdana" w:cs="Arial"/>
          <w:sz w:val="32"/>
        </w:rPr>
        <w:t xml:space="preserve">  </w:t>
      </w:r>
      <w:r w:rsidR="008C2844">
        <w:rPr>
          <w:rFonts w:ascii="Verdana" w:hAnsi="Verdana" w:cs="Arial"/>
          <w:sz w:val="20"/>
        </w:rPr>
        <w:t xml:space="preserve">Prefer not to say </w:t>
      </w:r>
      <w:r w:rsidR="008C2844">
        <w:rPr>
          <w:rFonts w:ascii="Wingdings 2" w:eastAsia="Wingdings 2" w:hAnsi="Wingdings 2" w:cs="Wingdings 2"/>
          <w:sz w:val="32"/>
        </w:rPr>
        <w:t></w:t>
      </w:r>
    </w:p>
    <w:p w14:paraId="5B932C84" w14:textId="77777777" w:rsidR="008C2844" w:rsidRDefault="008C2844" w:rsidP="008C284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55E2A1D" w14:textId="172B9E51" w:rsidR="000B1F3F" w:rsidRPr="008C2844" w:rsidRDefault="008C2844" w:rsidP="008C2844">
      <w:pPr>
        <w:pStyle w:val="Standard"/>
        <w:ind w:left="-567"/>
        <w:jc w:val="both"/>
      </w:pPr>
      <w:r>
        <w:rPr>
          <w:rFonts w:ascii="Verdana" w:hAnsi="Verdana" w:cs="Arial"/>
          <w:sz w:val="32"/>
        </w:rPr>
        <w:t xml:space="preserve">  </w:t>
      </w:r>
    </w:p>
    <w:p w14:paraId="388284D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022FBC2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C52AC10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1DD57CE8" wp14:editId="22258508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6F31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0A9FD7FB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312D6D75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36CD00F7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71AAC6F0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4D6E638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46D58F4" wp14:editId="41FA4256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1EED0238" w14:textId="4D6DFF88" w:rsidR="000B1F3F" w:rsidRDefault="008C284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Bisexual </w:t>
      </w:r>
      <w:r w:rsidR="00BD6ED5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 xml:space="preserve"> </w:t>
      </w:r>
      <w:r>
        <w:rPr>
          <w:rFonts w:ascii="Verdana" w:hAnsi="Verdana" w:cs="Arial"/>
          <w:sz w:val="20"/>
        </w:rPr>
        <w:t xml:space="preserve">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  <w:r w:rsidR="00922754">
        <w:rPr>
          <w:rFonts w:ascii="Verdana" w:hAnsi="Verdana" w:cs="Arial"/>
          <w:sz w:val="20"/>
        </w:rPr>
        <w:t xml:space="preserve">Heterosexual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Lesbian 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     </w:t>
      </w:r>
    </w:p>
    <w:p w14:paraId="057ADF76" w14:textId="3E0D94F6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</w:t>
      </w:r>
      <w:r w:rsidR="00C2457D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</w:rPr>
        <w:tab/>
      </w:r>
    </w:p>
    <w:p w14:paraId="55DB5F6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8CFB1D6" wp14:editId="12E63B5B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BE89CD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05D6699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76BD4533" w14:textId="77777777" w:rsidR="008C2844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57FD905" wp14:editId="34B548D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025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</w:p>
    <w:p w14:paraId="0D9E364E" w14:textId="59BE8243" w:rsidR="000B1F3F" w:rsidRDefault="00922754" w:rsidP="008C2844">
      <w:pPr>
        <w:pStyle w:val="Standard"/>
        <w:jc w:val="both"/>
      </w:pPr>
      <w:r>
        <w:rPr>
          <w:rFonts w:ascii="Verdana" w:hAnsi="Verdana" w:cs="Arial"/>
          <w:sz w:val="20"/>
        </w:rPr>
        <w:tab/>
      </w:r>
    </w:p>
    <w:p w14:paraId="0995FD6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5A26C1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5039EC72" w14:textId="75C17A3D" w:rsidR="000B1F3F" w:rsidRPr="008C2844" w:rsidRDefault="00922754" w:rsidP="008C2844">
      <w:pPr>
        <w:pStyle w:val="Standard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9B75604" wp14:editId="796B93FE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221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</w:p>
    <w:p w14:paraId="5930A901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AD0722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69B8973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698CF5C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5FBE08B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186064F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</w:t>
      </w:r>
    </w:p>
    <w:p w14:paraId="450F0CF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696E2" w14:textId="77777777" w:rsidR="00D6598D" w:rsidRDefault="00D6598D">
      <w:r>
        <w:separator/>
      </w:r>
    </w:p>
  </w:endnote>
  <w:endnote w:type="continuationSeparator" w:id="0">
    <w:p w14:paraId="382D3AA0" w14:textId="77777777" w:rsidR="00D6598D" w:rsidRDefault="00D6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Noto Sans Devanagari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Muli">
    <w:altName w:val="Cambria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5F7D1" w14:textId="77777777" w:rsidR="00D6598D" w:rsidRDefault="00D6598D">
      <w:r>
        <w:rPr>
          <w:color w:val="000000"/>
        </w:rPr>
        <w:separator/>
      </w:r>
    </w:p>
  </w:footnote>
  <w:footnote w:type="continuationSeparator" w:id="0">
    <w:p w14:paraId="655C81A9" w14:textId="77777777" w:rsidR="00D6598D" w:rsidRDefault="00D6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412D27"/>
    <w:rsid w:val="004940D8"/>
    <w:rsid w:val="00584934"/>
    <w:rsid w:val="00631FFB"/>
    <w:rsid w:val="007F4539"/>
    <w:rsid w:val="00802B9F"/>
    <w:rsid w:val="008C2844"/>
    <w:rsid w:val="00922754"/>
    <w:rsid w:val="0094055C"/>
    <w:rsid w:val="00BD6ED5"/>
    <w:rsid w:val="00C2457D"/>
    <w:rsid w:val="00D6598D"/>
    <w:rsid w:val="00F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4AA4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24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ec@tap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Beswick, Katie</cp:lastModifiedBy>
  <cp:revision>2</cp:revision>
  <dcterms:created xsi:type="dcterms:W3CDTF">2020-08-07T17:40:00Z</dcterms:created>
  <dcterms:modified xsi:type="dcterms:W3CDTF">2020-08-07T17:40:00Z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