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619C" w14:textId="77777777" w:rsidR="008D4B41" w:rsidRDefault="00BA1D81" w:rsidP="00986076">
      <w:pPr>
        <w:rPr>
          <w:rFonts w:asciiTheme="majorHAnsi" w:eastAsia="Times New Roman" w:hAnsiTheme="majorHAnsi" w:cstheme="majorHAnsi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AC26A9" wp14:editId="523169CA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1657350" cy="918845"/>
            <wp:effectExtent l="0" t="0" r="0" b="0"/>
            <wp:wrapTopAndBottom/>
            <wp:docPr id="7802141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247C0" w14:textId="35D197DA" w:rsidR="00986076" w:rsidRDefault="00986076" w:rsidP="0061765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proofErr w:type="spellStart"/>
      <w:r w:rsidRPr="00986076">
        <w:rPr>
          <w:rFonts w:asciiTheme="majorHAnsi" w:eastAsia="Times New Roman" w:hAnsiTheme="majorHAnsi" w:cstheme="majorHAnsi"/>
          <w:b/>
          <w:u w:val="single"/>
        </w:rPr>
        <w:t>TaPRA</w:t>
      </w:r>
      <w:proofErr w:type="spellEnd"/>
      <w:r w:rsidRPr="00986076">
        <w:rPr>
          <w:rFonts w:asciiTheme="majorHAnsi" w:eastAsia="Times New Roman" w:hAnsiTheme="majorHAnsi" w:cstheme="majorHAnsi"/>
          <w:b/>
          <w:u w:val="single"/>
        </w:rPr>
        <w:t xml:space="preserve"> </w:t>
      </w:r>
      <w:r w:rsidR="007B3289">
        <w:rPr>
          <w:rFonts w:asciiTheme="majorHAnsi" w:eastAsia="Times New Roman" w:hAnsiTheme="majorHAnsi" w:cstheme="majorHAnsi"/>
          <w:b/>
          <w:u w:val="single"/>
        </w:rPr>
        <w:t>Early Career Researcher (ECR) Representative</w:t>
      </w:r>
    </w:p>
    <w:p w14:paraId="25E273B9" w14:textId="77777777" w:rsidR="00986076" w:rsidRPr="00986076" w:rsidRDefault="00986076" w:rsidP="00986076">
      <w:pPr>
        <w:rPr>
          <w:rFonts w:asciiTheme="majorHAnsi" w:eastAsia="Times New Roman" w:hAnsiTheme="majorHAnsi" w:cstheme="majorHAnsi"/>
          <w:b/>
          <w:u w:val="single"/>
        </w:rPr>
      </w:pPr>
    </w:p>
    <w:p w14:paraId="3A32C8DF" w14:textId="5BEAA82C" w:rsidR="002828AF" w:rsidRDefault="007B3289" w:rsidP="00986076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The ECR</w:t>
      </w:r>
      <w:r w:rsidR="002828AF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Representative</w:t>
      </w:r>
      <w:r w:rsidR="00986276" w:rsidRPr="00986076">
        <w:rPr>
          <w:rFonts w:asciiTheme="majorHAnsi" w:eastAsia="Times New Roman" w:hAnsiTheme="majorHAnsi" w:cstheme="majorHAnsi"/>
        </w:rPr>
        <w:t xml:space="preserve"> fulfil</w:t>
      </w:r>
      <w:r>
        <w:rPr>
          <w:rFonts w:asciiTheme="majorHAnsi" w:eastAsia="Times New Roman" w:hAnsiTheme="majorHAnsi" w:cstheme="majorHAnsi"/>
        </w:rPr>
        <w:t>s</w:t>
      </w:r>
      <w:r w:rsidR="00986276" w:rsidRPr="00986076">
        <w:rPr>
          <w:rFonts w:asciiTheme="majorHAnsi" w:eastAsia="Times New Roman" w:hAnsiTheme="majorHAnsi" w:cstheme="majorHAnsi"/>
        </w:rPr>
        <w:t xml:space="preserve"> a vital role </w:t>
      </w:r>
      <w:r w:rsidR="002828AF">
        <w:rPr>
          <w:rFonts w:asciiTheme="majorHAnsi" w:eastAsia="Times New Roman" w:hAnsiTheme="majorHAnsi" w:cstheme="majorHAnsi"/>
        </w:rPr>
        <w:t xml:space="preserve">as </w:t>
      </w:r>
      <w:r>
        <w:rPr>
          <w:rFonts w:asciiTheme="majorHAnsi" w:eastAsia="Times New Roman" w:hAnsiTheme="majorHAnsi" w:cstheme="majorHAnsi"/>
        </w:rPr>
        <w:t>a full member</w:t>
      </w:r>
      <w:r w:rsidR="002828AF">
        <w:rPr>
          <w:rFonts w:asciiTheme="majorHAnsi" w:eastAsia="Times New Roman" w:hAnsiTheme="majorHAnsi" w:cstheme="majorHAnsi"/>
        </w:rPr>
        <w:t xml:space="preserve"> of</w:t>
      </w:r>
      <w:r w:rsidR="00986276" w:rsidRPr="00986076">
        <w:rPr>
          <w:rFonts w:asciiTheme="majorHAnsi" w:eastAsia="Times New Roman" w:hAnsiTheme="majorHAnsi" w:cstheme="majorHAnsi"/>
        </w:rPr>
        <w:t xml:space="preserve"> </w:t>
      </w:r>
      <w:proofErr w:type="spellStart"/>
      <w:r w:rsidR="00986276" w:rsidRPr="00986076">
        <w:rPr>
          <w:rFonts w:asciiTheme="majorHAnsi" w:eastAsia="Times New Roman" w:hAnsiTheme="majorHAnsi" w:cstheme="majorHAnsi"/>
        </w:rPr>
        <w:t>TaPRA’s</w:t>
      </w:r>
      <w:proofErr w:type="spellEnd"/>
      <w:r w:rsidR="00986276" w:rsidRPr="00986076">
        <w:rPr>
          <w:rFonts w:asciiTheme="majorHAnsi" w:eastAsia="Times New Roman" w:hAnsiTheme="majorHAnsi" w:cstheme="majorHAnsi"/>
        </w:rPr>
        <w:t xml:space="preserve"> Executive Committee and the wider organisation, providing support for and insight from the </w:t>
      </w:r>
      <w:r>
        <w:rPr>
          <w:rFonts w:asciiTheme="majorHAnsi" w:eastAsia="Times New Roman" w:hAnsiTheme="majorHAnsi" w:cstheme="majorHAnsi"/>
        </w:rPr>
        <w:t xml:space="preserve">ECR </w:t>
      </w:r>
      <w:r w:rsidR="00986276" w:rsidRPr="00986076">
        <w:rPr>
          <w:rFonts w:asciiTheme="majorHAnsi" w:eastAsia="Times New Roman" w:hAnsiTheme="majorHAnsi" w:cstheme="majorHAnsi"/>
        </w:rPr>
        <w:t xml:space="preserve">community to the organisation. </w:t>
      </w:r>
    </w:p>
    <w:p w14:paraId="5442910D" w14:textId="1C42755A" w:rsidR="007B3289" w:rsidRDefault="007B3289" w:rsidP="00986076">
      <w:pPr>
        <w:rPr>
          <w:rFonts w:asciiTheme="majorHAnsi" w:eastAsia="Times New Roman" w:hAnsiTheme="majorHAnsi" w:cstheme="majorHAnsi"/>
        </w:rPr>
      </w:pPr>
    </w:p>
    <w:p w14:paraId="3C9CB657" w14:textId="2464978A" w:rsidR="007B3289" w:rsidRDefault="007B3289" w:rsidP="00986076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For the purposes of this role</w:t>
      </w:r>
      <w:r w:rsidR="009373AF">
        <w:rPr>
          <w:rFonts w:asciiTheme="majorHAnsi" w:eastAsia="Times New Roman" w:hAnsiTheme="majorHAnsi" w:cstheme="majorHAnsi"/>
        </w:rPr>
        <w:t>,</w:t>
      </w:r>
      <w:r>
        <w:rPr>
          <w:rFonts w:asciiTheme="majorHAnsi" w:eastAsia="Times New Roman" w:hAnsiTheme="majorHAnsi" w:cstheme="majorHAnsi"/>
        </w:rPr>
        <w:t xml:space="preserve"> an ECR is defined as somebody who is within 3 years of the completion of the</w:t>
      </w:r>
      <w:r w:rsidR="009373AF">
        <w:rPr>
          <w:rFonts w:asciiTheme="majorHAnsi" w:eastAsia="Times New Roman" w:hAnsiTheme="majorHAnsi" w:cstheme="majorHAnsi"/>
        </w:rPr>
        <w:t>ir doctoral level degree OR ELSE</w:t>
      </w:r>
      <w:r>
        <w:rPr>
          <w:rFonts w:asciiTheme="majorHAnsi" w:eastAsia="Times New Roman" w:hAnsiTheme="majorHAnsi" w:cstheme="majorHAnsi"/>
        </w:rPr>
        <w:t xml:space="preserve"> somebody </w:t>
      </w:r>
      <w:r>
        <w:rPr>
          <w:rFonts w:asciiTheme="majorHAnsi" w:eastAsia="Times New Roman" w:hAnsiTheme="majorHAnsi" w:cstheme="majorHAnsi"/>
          <w:i/>
        </w:rPr>
        <w:t>without</w:t>
      </w:r>
      <w:r>
        <w:rPr>
          <w:rFonts w:asciiTheme="majorHAnsi" w:eastAsia="Times New Roman" w:hAnsiTheme="majorHAnsi" w:cstheme="majorHAnsi"/>
        </w:rPr>
        <w:t xml:space="preserve"> a PhD who is not registered for a postgraduate degree and</w:t>
      </w:r>
      <w:r w:rsidR="009373AF">
        <w:rPr>
          <w:rFonts w:asciiTheme="majorHAnsi" w:eastAsia="Times New Roman" w:hAnsiTheme="majorHAnsi" w:cstheme="majorHAnsi"/>
        </w:rPr>
        <w:t xml:space="preserve"> who</w:t>
      </w:r>
      <w:r>
        <w:rPr>
          <w:rFonts w:asciiTheme="majorHAnsi" w:eastAsia="Times New Roman" w:hAnsiTheme="majorHAnsi" w:cstheme="majorHAnsi"/>
        </w:rPr>
        <w:t xml:space="preserve"> is within the first 3 years of a role (or series of roles) that includes research in theatre and performance disciplines.</w:t>
      </w:r>
    </w:p>
    <w:p w14:paraId="3FD4E1CA" w14:textId="77777777" w:rsidR="002828AF" w:rsidRDefault="002828AF" w:rsidP="00986076">
      <w:pPr>
        <w:rPr>
          <w:rFonts w:asciiTheme="majorHAnsi" w:eastAsia="Times New Roman" w:hAnsiTheme="majorHAnsi" w:cstheme="majorHAnsi"/>
        </w:rPr>
      </w:pPr>
    </w:p>
    <w:p w14:paraId="2C2A7C80" w14:textId="6996C6FB" w:rsidR="007B3289" w:rsidRDefault="00986276" w:rsidP="00986076">
      <w:p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 xml:space="preserve">This is an exciting and rewarding position open to anyone from </w:t>
      </w:r>
      <w:r w:rsidR="007B3289">
        <w:rPr>
          <w:rFonts w:asciiTheme="majorHAnsi" w:eastAsia="Times New Roman" w:hAnsiTheme="majorHAnsi" w:cstheme="majorHAnsi"/>
        </w:rPr>
        <w:t xml:space="preserve">the above </w:t>
      </w:r>
      <w:r w:rsidRPr="00986076">
        <w:rPr>
          <w:rFonts w:asciiTheme="majorHAnsi" w:eastAsia="Times New Roman" w:hAnsiTheme="majorHAnsi" w:cstheme="majorHAnsi"/>
        </w:rPr>
        <w:t xml:space="preserve">community. </w:t>
      </w:r>
      <w:r w:rsidR="00732D15">
        <w:rPr>
          <w:rFonts w:asciiTheme="majorHAnsi" w:eastAsia="Times New Roman" w:hAnsiTheme="majorHAnsi" w:cstheme="majorHAnsi"/>
        </w:rPr>
        <w:t>T</w:t>
      </w:r>
      <w:r w:rsidR="007B3289">
        <w:rPr>
          <w:rFonts w:asciiTheme="majorHAnsi" w:eastAsia="Times New Roman" w:hAnsiTheme="majorHAnsi" w:cstheme="majorHAnsi"/>
        </w:rPr>
        <w:t xml:space="preserve">he role holder </w:t>
      </w:r>
      <w:r w:rsidR="00732D15">
        <w:rPr>
          <w:rFonts w:asciiTheme="majorHAnsi" w:eastAsia="Times New Roman" w:hAnsiTheme="majorHAnsi" w:cstheme="majorHAnsi"/>
        </w:rPr>
        <w:t xml:space="preserve">must </w:t>
      </w:r>
      <w:r w:rsidR="007B3289">
        <w:rPr>
          <w:rFonts w:asciiTheme="majorHAnsi" w:eastAsia="Times New Roman" w:hAnsiTheme="majorHAnsi" w:cstheme="majorHAnsi"/>
        </w:rPr>
        <w:t xml:space="preserve">meet the definition above </w:t>
      </w:r>
      <w:r w:rsidR="00732D15">
        <w:rPr>
          <w:rFonts w:asciiTheme="majorHAnsi" w:eastAsia="Times New Roman" w:hAnsiTheme="majorHAnsi" w:cstheme="majorHAnsi"/>
        </w:rPr>
        <w:t>at the point they join the</w:t>
      </w:r>
      <w:r w:rsidR="007B3289">
        <w:rPr>
          <w:rFonts w:asciiTheme="majorHAnsi" w:eastAsia="Times New Roman" w:hAnsiTheme="majorHAnsi" w:cstheme="majorHAnsi"/>
        </w:rPr>
        <w:t xml:space="preserve"> </w:t>
      </w:r>
      <w:proofErr w:type="spellStart"/>
      <w:r w:rsidR="007B3289">
        <w:rPr>
          <w:rFonts w:asciiTheme="majorHAnsi" w:eastAsia="Times New Roman" w:hAnsiTheme="majorHAnsi" w:cstheme="majorHAnsi"/>
        </w:rPr>
        <w:t>TaPRA</w:t>
      </w:r>
      <w:proofErr w:type="spellEnd"/>
      <w:r w:rsidR="007B3289">
        <w:rPr>
          <w:rFonts w:asciiTheme="majorHAnsi" w:eastAsia="Times New Roman" w:hAnsiTheme="majorHAnsi" w:cstheme="majorHAnsi"/>
        </w:rPr>
        <w:t xml:space="preserve"> Executive Committee.</w:t>
      </w:r>
    </w:p>
    <w:p w14:paraId="449ACD60" w14:textId="77777777" w:rsidR="007B3289" w:rsidRDefault="007B3289" w:rsidP="00986076">
      <w:pPr>
        <w:rPr>
          <w:rFonts w:asciiTheme="majorHAnsi" w:eastAsia="Times New Roman" w:hAnsiTheme="majorHAnsi" w:cstheme="majorHAnsi"/>
        </w:rPr>
      </w:pPr>
    </w:p>
    <w:p w14:paraId="09929212" w14:textId="74F70C2B" w:rsidR="002828AF" w:rsidRDefault="002828AF" w:rsidP="00986076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While you do not have to be a current member of </w:t>
      </w:r>
      <w:proofErr w:type="spellStart"/>
      <w:r>
        <w:rPr>
          <w:rFonts w:asciiTheme="majorHAnsi" w:eastAsia="Times New Roman" w:hAnsiTheme="majorHAnsi" w:cstheme="majorHAnsi"/>
        </w:rPr>
        <w:t>TaPRA</w:t>
      </w:r>
      <w:proofErr w:type="spellEnd"/>
      <w:r>
        <w:rPr>
          <w:rFonts w:asciiTheme="majorHAnsi" w:eastAsia="Times New Roman" w:hAnsiTheme="majorHAnsi" w:cstheme="majorHAnsi"/>
        </w:rPr>
        <w:t xml:space="preserve"> to be nominated for the role, you do need to become a member (and pay membership fees) in order to take it up. There is no pay or honorarium attached to this role; however, all reasonable costs related to fulfilling it will either be paid in advance or reimbursed.</w:t>
      </w:r>
    </w:p>
    <w:p w14:paraId="79282D97" w14:textId="77777777" w:rsidR="002828AF" w:rsidRDefault="002828AF" w:rsidP="00986076">
      <w:pPr>
        <w:rPr>
          <w:rFonts w:asciiTheme="majorHAnsi" w:eastAsia="Times New Roman" w:hAnsiTheme="majorHAnsi" w:cstheme="majorHAnsi"/>
        </w:rPr>
      </w:pPr>
    </w:p>
    <w:p w14:paraId="19D328F0" w14:textId="00D2941A" w:rsidR="00B33B8F" w:rsidRPr="00986076" w:rsidRDefault="007B3289" w:rsidP="00986076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The</w:t>
      </w:r>
      <w:r w:rsidR="00986276" w:rsidRPr="00986076">
        <w:rPr>
          <w:rFonts w:asciiTheme="majorHAnsi" w:eastAsia="Times New Roman" w:hAnsiTheme="majorHAnsi" w:cstheme="majorHAnsi"/>
        </w:rPr>
        <w:t xml:space="preserve"> ma</w:t>
      </w:r>
      <w:r w:rsidR="002828AF">
        <w:rPr>
          <w:rFonts w:asciiTheme="majorHAnsi" w:eastAsia="Times New Roman" w:hAnsiTheme="majorHAnsi" w:cstheme="majorHAnsi"/>
        </w:rPr>
        <w:t xml:space="preserve">in duties </w:t>
      </w:r>
      <w:r w:rsidR="00986276" w:rsidRPr="00986076">
        <w:rPr>
          <w:rFonts w:asciiTheme="majorHAnsi" w:eastAsia="Times New Roman" w:hAnsiTheme="majorHAnsi" w:cstheme="majorHAnsi"/>
        </w:rPr>
        <w:t>include:</w:t>
      </w:r>
    </w:p>
    <w:p w14:paraId="183BFB53" w14:textId="27DCE865" w:rsidR="00986276" w:rsidRPr="007B3289" w:rsidRDefault="00986276" w:rsidP="00986076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reporting to the Exec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utive Committee</w:t>
      </w:r>
      <w:r w:rsidR="007B3289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about ECR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activities and issues and work</w:t>
      </w:r>
      <w:r w:rsidR="00986076">
        <w:rPr>
          <w:rStyle w:val="s1"/>
          <w:rFonts w:asciiTheme="majorHAnsi" w:hAnsiTheme="majorHAnsi" w:cstheme="majorHAnsi"/>
          <w:bdr w:val="none" w:sz="0" w:space="0" w:color="auto" w:frame="1"/>
        </w:rPr>
        <w:t>ing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closely with other </w:t>
      </w:r>
      <w:proofErr w:type="spellStart"/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TaPRA</w:t>
      </w:r>
      <w:proofErr w:type="spellEnd"/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Executive O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fficers to pr</w:t>
      </w:r>
      <w:r w:rsidR="007B3289">
        <w:rPr>
          <w:rStyle w:val="s1"/>
          <w:rFonts w:asciiTheme="majorHAnsi" w:hAnsiTheme="majorHAnsi" w:cstheme="majorHAnsi"/>
          <w:bdr w:val="none" w:sz="0" w:space="0" w:color="auto" w:frame="1"/>
        </w:rPr>
        <w:t>omote and support the needs of the ECR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</w:t>
      </w:r>
      <w:proofErr w:type="gramStart"/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community;</w:t>
      </w:r>
      <w:proofErr w:type="gramEnd"/>
    </w:p>
    <w:p w14:paraId="33B2A3FC" w14:textId="48C66CF7" w:rsidR="007B3289" w:rsidRPr="00986076" w:rsidRDefault="007B3289" w:rsidP="007B3289">
      <w:pPr>
        <w:numPr>
          <w:ilvl w:val="0"/>
          <w:numId w:val="19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working with the PG Representatives and Research Officer (Development and Public Engagement) on the </w:t>
      </w:r>
      <w:proofErr w:type="spellStart"/>
      <w:r>
        <w:rPr>
          <w:rFonts w:asciiTheme="majorHAnsi" w:eastAsia="Times New Roman" w:hAnsiTheme="majorHAnsi" w:cstheme="majorHAnsi"/>
        </w:rPr>
        <w:t>TaPRA</w:t>
      </w:r>
      <w:proofErr w:type="spellEnd"/>
      <w:r>
        <w:rPr>
          <w:rFonts w:asciiTheme="majorHAnsi" w:eastAsia="Times New Roman" w:hAnsiTheme="majorHAnsi" w:cstheme="majorHAnsi"/>
        </w:rPr>
        <w:t xml:space="preserve"> Executive Committee to facilitate </w:t>
      </w:r>
      <w:r w:rsidR="00453C5B">
        <w:rPr>
          <w:rFonts w:asciiTheme="majorHAnsi" w:eastAsia="Times New Roman" w:hAnsiTheme="majorHAnsi" w:cstheme="majorHAnsi"/>
        </w:rPr>
        <w:t xml:space="preserve">the </w:t>
      </w:r>
      <w:r>
        <w:rPr>
          <w:rFonts w:asciiTheme="majorHAnsi" w:eastAsia="Times New Roman" w:hAnsiTheme="majorHAnsi" w:cstheme="majorHAnsi"/>
        </w:rPr>
        <w:t>transition from postgraduate to postdoctoral status</w:t>
      </w:r>
      <w:r w:rsidR="009373AF">
        <w:rPr>
          <w:rFonts w:asciiTheme="majorHAnsi" w:eastAsia="Times New Roman" w:hAnsiTheme="majorHAnsi" w:cstheme="majorHAnsi"/>
        </w:rPr>
        <w:t>, and</w:t>
      </w:r>
      <w:r w:rsidR="00453C5B">
        <w:rPr>
          <w:rFonts w:asciiTheme="majorHAnsi" w:eastAsia="Times New Roman" w:hAnsiTheme="majorHAnsi" w:cstheme="majorHAnsi"/>
        </w:rPr>
        <w:t xml:space="preserve"> to support those who are new to research roles within the academy and other research </w:t>
      </w:r>
      <w:proofErr w:type="gramStart"/>
      <w:r w:rsidR="00453C5B">
        <w:rPr>
          <w:rFonts w:asciiTheme="majorHAnsi" w:eastAsia="Times New Roman" w:hAnsiTheme="majorHAnsi" w:cstheme="majorHAnsi"/>
        </w:rPr>
        <w:t>organisations</w:t>
      </w:r>
      <w:r>
        <w:rPr>
          <w:rFonts w:asciiTheme="majorHAnsi" w:eastAsia="Times New Roman" w:hAnsiTheme="majorHAnsi" w:cstheme="majorHAnsi"/>
        </w:rPr>
        <w:t>;</w:t>
      </w:r>
      <w:proofErr w:type="gramEnd"/>
    </w:p>
    <w:p w14:paraId="1F2046C0" w14:textId="581E8285" w:rsidR="00986276" w:rsidRPr="00986076" w:rsidRDefault="007B3289" w:rsidP="00986076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rFonts w:asciiTheme="majorHAnsi" w:hAnsiTheme="majorHAnsi" w:cstheme="majorHAnsi"/>
        </w:rPr>
      </w:pPr>
      <w:r>
        <w:rPr>
          <w:rStyle w:val="s1"/>
          <w:rFonts w:asciiTheme="majorHAnsi" w:hAnsiTheme="majorHAnsi" w:cstheme="majorHAnsi"/>
          <w:bdr w:val="none" w:sz="0" w:space="0" w:color="auto" w:frame="1"/>
        </w:rPr>
        <w:t xml:space="preserve">representing the </w:t>
      </w:r>
      <w:proofErr w:type="spellStart"/>
      <w:r>
        <w:rPr>
          <w:rStyle w:val="s1"/>
          <w:rFonts w:asciiTheme="majorHAnsi" w:hAnsiTheme="majorHAnsi" w:cstheme="majorHAnsi"/>
          <w:bdr w:val="none" w:sz="0" w:space="0" w:color="auto" w:frame="1"/>
        </w:rPr>
        <w:t>TaPRA</w:t>
      </w:r>
      <w:proofErr w:type="spellEnd"/>
      <w:r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ECR</w:t>
      </w:r>
      <w:r w:rsidR="00986276"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community in other national and international events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and </w:t>
      </w:r>
      <w:proofErr w:type="gramStart"/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forums</w:t>
      </w:r>
      <w:r w:rsidR="002828AF">
        <w:rPr>
          <w:rStyle w:val="s1"/>
          <w:rFonts w:asciiTheme="majorHAnsi" w:hAnsiTheme="majorHAnsi" w:cstheme="majorHAnsi"/>
        </w:rPr>
        <w:t>;</w:t>
      </w:r>
      <w:proofErr w:type="gramEnd"/>
    </w:p>
    <w:p w14:paraId="55BF5911" w14:textId="351AF40C" w:rsidR="00986276" w:rsidRPr="009373AF" w:rsidRDefault="00986276" w:rsidP="009373AF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liaising between the </w:t>
      </w:r>
      <w:proofErr w:type="spellStart"/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TaPRA</w:t>
      </w:r>
      <w:proofErr w:type="spellEnd"/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Executive Committee and </w:t>
      </w:r>
      <w:r w:rsidR="009373AF">
        <w:rPr>
          <w:rStyle w:val="s1"/>
          <w:rFonts w:asciiTheme="majorHAnsi" w:hAnsiTheme="majorHAnsi" w:cstheme="majorHAnsi"/>
          <w:bdr w:val="none" w:sz="0" w:space="0" w:color="auto" w:frame="1"/>
        </w:rPr>
        <w:t>Annual C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onference organisers regarding the needs of </w:t>
      </w:r>
      <w:r w:rsidR="007B3289">
        <w:rPr>
          <w:rStyle w:val="s1"/>
          <w:rFonts w:asciiTheme="majorHAnsi" w:hAnsiTheme="majorHAnsi" w:cstheme="majorHAnsi"/>
          <w:bdr w:val="none" w:sz="0" w:space="0" w:color="auto" w:frame="1"/>
        </w:rPr>
        <w:t>ECRs</w:t>
      </w:r>
      <w:r w:rsidR="009373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, and </w:t>
      </w:r>
      <w:r w:rsidRPr="009373AF">
        <w:rPr>
          <w:rStyle w:val="s1"/>
          <w:rFonts w:asciiTheme="majorHAnsi" w:hAnsiTheme="majorHAnsi" w:cstheme="majorHAnsi"/>
          <w:bdr w:val="none" w:sz="0" w:space="0" w:color="auto" w:frame="1"/>
        </w:rPr>
        <w:t>organizing</w:t>
      </w:r>
      <w:r w:rsidR="009373AF">
        <w:rPr>
          <w:rStyle w:val="s1"/>
          <w:rFonts w:asciiTheme="majorHAnsi" w:hAnsiTheme="majorHAnsi" w:cstheme="majorHAnsi"/>
          <w:bdr w:val="none" w:sz="0" w:space="0" w:color="auto" w:frame="1"/>
        </w:rPr>
        <w:t>/hosting</w:t>
      </w:r>
      <w:r w:rsidRPr="009373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</w:t>
      </w:r>
      <w:r w:rsidR="007B3289" w:rsidRPr="009373AF">
        <w:rPr>
          <w:rStyle w:val="s1"/>
          <w:rFonts w:asciiTheme="majorHAnsi" w:hAnsiTheme="majorHAnsi" w:cstheme="majorHAnsi"/>
          <w:bdr w:val="none" w:sz="0" w:space="0" w:color="auto" w:frame="1"/>
        </w:rPr>
        <w:t>an ECR</w:t>
      </w:r>
      <w:r w:rsidRPr="009373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Welcome event</w:t>
      </w:r>
      <w:r w:rsidR="009373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at the </w:t>
      </w:r>
      <w:proofErr w:type="gramStart"/>
      <w:r w:rsidR="009373AF">
        <w:rPr>
          <w:rStyle w:val="s1"/>
          <w:rFonts w:asciiTheme="majorHAnsi" w:hAnsiTheme="majorHAnsi" w:cstheme="majorHAnsi"/>
          <w:bdr w:val="none" w:sz="0" w:space="0" w:color="auto" w:frame="1"/>
        </w:rPr>
        <w:t>conference</w:t>
      </w:r>
      <w:r w:rsidR="002828AF" w:rsidRPr="009373AF">
        <w:rPr>
          <w:rStyle w:val="s1"/>
          <w:rFonts w:asciiTheme="majorHAnsi" w:hAnsiTheme="majorHAnsi" w:cstheme="majorHAnsi"/>
          <w:bdr w:val="none" w:sz="0" w:space="0" w:color="auto" w:frame="1"/>
        </w:rPr>
        <w:t>;</w:t>
      </w:r>
      <w:proofErr w:type="gramEnd"/>
    </w:p>
    <w:p w14:paraId="64FA3FA9" w14:textId="32E1E1F0" w:rsidR="009D39C7" w:rsidRPr="00986076" w:rsidRDefault="005546A4" w:rsidP="00986076">
      <w:pPr>
        <w:pStyle w:val="p1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D39C7" w:rsidRPr="00986076">
        <w:rPr>
          <w:rFonts w:asciiTheme="majorHAnsi" w:hAnsiTheme="majorHAnsi" w:cstheme="majorHAnsi"/>
        </w:rPr>
        <w:t>ttend</w:t>
      </w:r>
      <w:r>
        <w:rPr>
          <w:rFonts w:asciiTheme="majorHAnsi" w:hAnsiTheme="majorHAnsi" w:cstheme="majorHAnsi"/>
        </w:rPr>
        <w:t>ing</w:t>
      </w:r>
      <w:r w:rsidR="009D39C7" w:rsidRPr="00986076">
        <w:rPr>
          <w:rFonts w:asciiTheme="majorHAnsi" w:hAnsiTheme="majorHAnsi" w:cstheme="majorHAnsi"/>
        </w:rPr>
        <w:t xml:space="preserve"> </w:t>
      </w:r>
      <w:r w:rsidR="002828AF">
        <w:rPr>
          <w:rFonts w:asciiTheme="majorHAnsi" w:hAnsiTheme="majorHAnsi" w:cstheme="majorHAnsi"/>
        </w:rPr>
        <w:t>meetings of the Executive C</w:t>
      </w:r>
      <w:r w:rsidR="009D39C7" w:rsidRPr="00986076">
        <w:rPr>
          <w:rFonts w:asciiTheme="majorHAnsi" w:hAnsiTheme="majorHAnsi" w:cstheme="majorHAnsi"/>
        </w:rPr>
        <w:t>ommittee</w:t>
      </w:r>
      <w:r w:rsidR="002828AF">
        <w:rPr>
          <w:rFonts w:asciiTheme="majorHAnsi" w:hAnsiTheme="majorHAnsi" w:cstheme="majorHAnsi"/>
        </w:rPr>
        <w:t xml:space="preserve"> (currently approximately 9 times per year, held online</w:t>
      </w:r>
      <w:proofErr w:type="gramStart"/>
      <w:r w:rsidR="002828AF">
        <w:rPr>
          <w:rFonts w:asciiTheme="majorHAnsi" w:hAnsiTheme="majorHAnsi" w:cstheme="majorHAnsi"/>
        </w:rPr>
        <w:t>);</w:t>
      </w:r>
      <w:proofErr w:type="gramEnd"/>
    </w:p>
    <w:p w14:paraId="27AB346C" w14:textId="03D80360" w:rsidR="00986276" w:rsidRDefault="009D39C7" w:rsidP="00986076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>solicit</w:t>
      </w:r>
      <w:r w:rsidR="005546A4">
        <w:rPr>
          <w:rFonts w:asciiTheme="majorHAnsi" w:eastAsia="Times New Roman" w:hAnsiTheme="majorHAnsi" w:cstheme="majorHAnsi"/>
        </w:rPr>
        <w:t>ing</w:t>
      </w:r>
      <w:r w:rsidRPr="00986076">
        <w:rPr>
          <w:rFonts w:asciiTheme="majorHAnsi" w:eastAsia="Times New Roman" w:hAnsiTheme="majorHAnsi" w:cstheme="majorHAnsi"/>
        </w:rPr>
        <w:t xml:space="preserve"> feedback</w:t>
      </w:r>
      <w:r w:rsidR="007B3289">
        <w:rPr>
          <w:rFonts w:asciiTheme="majorHAnsi" w:eastAsia="Times New Roman" w:hAnsiTheme="majorHAnsi" w:cstheme="majorHAnsi"/>
        </w:rPr>
        <w:t>, where appropriate,</w:t>
      </w:r>
      <w:r w:rsidRPr="00986076">
        <w:rPr>
          <w:rFonts w:asciiTheme="majorHAnsi" w:eastAsia="Times New Roman" w:hAnsiTheme="majorHAnsi" w:cstheme="majorHAnsi"/>
        </w:rPr>
        <w:t xml:space="preserve"> from the </w:t>
      </w:r>
      <w:r w:rsidR="007B3289">
        <w:rPr>
          <w:rFonts w:asciiTheme="majorHAnsi" w:eastAsia="Times New Roman" w:hAnsiTheme="majorHAnsi" w:cstheme="majorHAnsi"/>
        </w:rPr>
        <w:t xml:space="preserve">ECR </w:t>
      </w:r>
      <w:r w:rsidRPr="00986076">
        <w:rPr>
          <w:rFonts w:asciiTheme="majorHAnsi" w:eastAsia="Times New Roman" w:hAnsiTheme="majorHAnsi" w:cstheme="majorHAnsi"/>
        </w:rPr>
        <w:t>community</w:t>
      </w:r>
      <w:r w:rsidR="00986276" w:rsidRPr="00986076">
        <w:rPr>
          <w:rFonts w:asciiTheme="majorHAnsi" w:eastAsia="Times New Roman" w:hAnsiTheme="majorHAnsi" w:cstheme="majorHAnsi"/>
        </w:rPr>
        <w:t xml:space="preserve"> about the work o</w:t>
      </w:r>
      <w:r w:rsidR="002828AF">
        <w:rPr>
          <w:rFonts w:asciiTheme="majorHAnsi" w:eastAsia="Times New Roman" w:hAnsiTheme="majorHAnsi" w:cstheme="majorHAnsi"/>
        </w:rPr>
        <w:t xml:space="preserve">f </w:t>
      </w:r>
      <w:proofErr w:type="spellStart"/>
      <w:r w:rsidR="002828AF">
        <w:rPr>
          <w:rFonts w:asciiTheme="majorHAnsi" w:eastAsia="Times New Roman" w:hAnsiTheme="majorHAnsi" w:cstheme="majorHAnsi"/>
        </w:rPr>
        <w:t>TaPRA</w:t>
      </w:r>
      <w:proofErr w:type="spellEnd"/>
      <w:r w:rsidR="002828AF">
        <w:rPr>
          <w:rFonts w:asciiTheme="majorHAnsi" w:eastAsia="Times New Roman" w:hAnsiTheme="majorHAnsi" w:cstheme="majorHAnsi"/>
        </w:rPr>
        <w:t xml:space="preserve"> an</w:t>
      </w:r>
      <w:r w:rsidR="009373AF">
        <w:rPr>
          <w:rFonts w:asciiTheme="majorHAnsi" w:eastAsia="Times New Roman" w:hAnsiTheme="majorHAnsi" w:cstheme="majorHAnsi"/>
        </w:rPr>
        <w:t xml:space="preserve">d the needs of the ECR </w:t>
      </w:r>
      <w:proofErr w:type="gramStart"/>
      <w:r w:rsidR="002828AF">
        <w:rPr>
          <w:rFonts w:asciiTheme="majorHAnsi" w:eastAsia="Times New Roman" w:hAnsiTheme="majorHAnsi" w:cstheme="majorHAnsi"/>
        </w:rPr>
        <w:t>community;</w:t>
      </w:r>
      <w:proofErr w:type="gramEnd"/>
    </w:p>
    <w:p w14:paraId="5E7CF189" w14:textId="6336819E" w:rsidR="00986276" w:rsidRDefault="009D39C7" w:rsidP="00986076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>actively promot</w:t>
      </w:r>
      <w:r w:rsidR="005546A4">
        <w:rPr>
          <w:rFonts w:asciiTheme="majorHAnsi" w:eastAsia="Times New Roman" w:hAnsiTheme="majorHAnsi" w:cstheme="majorHAnsi"/>
        </w:rPr>
        <w:t>ing</w:t>
      </w:r>
      <w:r w:rsidRPr="00986076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986076">
        <w:rPr>
          <w:rFonts w:asciiTheme="majorHAnsi" w:eastAsia="Times New Roman" w:hAnsiTheme="majorHAnsi" w:cstheme="majorHAnsi"/>
        </w:rPr>
        <w:t>TaPRA</w:t>
      </w:r>
      <w:proofErr w:type="spellEnd"/>
      <w:r w:rsidRPr="00986076">
        <w:rPr>
          <w:rFonts w:asciiTheme="majorHAnsi" w:eastAsia="Times New Roman" w:hAnsiTheme="majorHAnsi" w:cstheme="majorHAnsi"/>
        </w:rPr>
        <w:t xml:space="preserve"> to prospective members</w:t>
      </w:r>
      <w:r w:rsidR="005546A4">
        <w:rPr>
          <w:rFonts w:asciiTheme="majorHAnsi" w:eastAsia="Times New Roman" w:hAnsiTheme="majorHAnsi" w:cstheme="majorHAnsi"/>
        </w:rPr>
        <w:t>.</w:t>
      </w:r>
    </w:p>
    <w:p w14:paraId="29668D32" w14:textId="77777777" w:rsidR="00986076" w:rsidRPr="00986076" w:rsidRDefault="00986076" w:rsidP="00986076">
      <w:pPr>
        <w:ind w:left="720"/>
        <w:rPr>
          <w:rFonts w:asciiTheme="majorHAnsi" w:eastAsia="Times New Roman" w:hAnsiTheme="majorHAnsi" w:cstheme="majorHAnsi"/>
        </w:rPr>
      </w:pPr>
    </w:p>
    <w:p w14:paraId="28626387" w14:textId="4B7B395D" w:rsidR="00E542C7" w:rsidRPr="00B33B8F" w:rsidRDefault="00453C5B">
      <w:pP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</w:pPr>
      <w:r>
        <w:rPr>
          <w:rFonts w:asciiTheme="majorHAnsi" w:eastAsia="Times New Roman" w:hAnsiTheme="majorHAnsi" w:cstheme="majorHAnsi"/>
        </w:rPr>
        <w:t>The ECR Representative is</w:t>
      </w:r>
      <w:r w:rsidR="002828AF">
        <w:rPr>
          <w:rFonts w:asciiTheme="majorHAnsi" w:eastAsia="Times New Roman" w:hAnsiTheme="majorHAnsi" w:cstheme="majorHAnsi"/>
        </w:rPr>
        <w:t xml:space="preserve"> </w:t>
      </w:r>
      <w:r w:rsidR="00EB543E">
        <w:rPr>
          <w:rFonts w:asciiTheme="majorHAnsi" w:eastAsia="Times New Roman" w:hAnsiTheme="majorHAnsi" w:cstheme="majorHAnsi"/>
        </w:rPr>
        <w:t xml:space="preserve">intended as </w:t>
      </w:r>
      <w:r w:rsidR="002828AF">
        <w:rPr>
          <w:rFonts w:asciiTheme="majorHAnsi" w:eastAsia="Times New Roman" w:hAnsiTheme="majorHAnsi" w:cstheme="majorHAnsi"/>
        </w:rPr>
        <w:t>an</w:t>
      </w:r>
      <w:r w:rsidR="00986076" w:rsidRPr="00986076">
        <w:rPr>
          <w:rFonts w:asciiTheme="majorHAnsi" w:eastAsia="Times New Roman" w:hAnsiTheme="majorHAnsi" w:cstheme="majorHAnsi"/>
        </w:rPr>
        <w:t xml:space="preserve"> open and approachable point of contact for all new members of </w:t>
      </w:r>
      <w:proofErr w:type="spellStart"/>
      <w:r w:rsidR="00986076" w:rsidRPr="00986076">
        <w:rPr>
          <w:rFonts w:asciiTheme="majorHAnsi" w:eastAsia="Times New Roman" w:hAnsiTheme="majorHAnsi" w:cstheme="majorHAnsi"/>
        </w:rPr>
        <w:t>TaPRA</w:t>
      </w:r>
      <w:proofErr w:type="spellEnd"/>
      <w:r w:rsidR="00986076" w:rsidRPr="00986076">
        <w:rPr>
          <w:rFonts w:asciiTheme="majorHAnsi" w:eastAsia="Times New Roman" w:hAnsiTheme="majorHAnsi" w:cstheme="majorHAnsi"/>
        </w:rPr>
        <w:t xml:space="preserve"> but </w:t>
      </w:r>
      <w:r w:rsidR="00EB543E">
        <w:rPr>
          <w:rFonts w:asciiTheme="majorHAnsi" w:eastAsia="Times New Roman" w:hAnsiTheme="majorHAnsi" w:cstheme="majorHAnsi"/>
        </w:rPr>
        <w:t>e</w:t>
      </w:r>
      <w:r w:rsidR="00986076" w:rsidRPr="00986076">
        <w:rPr>
          <w:rFonts w:asciiTheme="majorHAnsi" w:eastAsia="Times New Roman" w:hAnsiTheme="majorHAnsi" w:cstheme="majorHAnsi"/>
        </w:rPr>
        <w:t>specially for the</w:t>
      </w:r>
      <w:r>
        <w:rPr>
          <w:rFonts w:asciiTheme="majorHAnsi" w:eastAsia="Times New Roman" w:hAnsiTheme="majorHAnsi" w:cstheme="majorHAnsi"/>
        </w:rPr>
        <w:t xml:space="preserve"> ECR</w:t>
      </w:r>
      <w:r w:rsidR="00986076" w:rsidRPr="00986076">
        <w:rPr>
          <w:rFonts w:asciiTheme="majorHAnsi" w:eastAsia="Times New Roman" w:hAnsiTheme="majorHAnsi" w:cstheme="majorHAnsi"/>
        </w:rPr>
        <w:t xml:space="preserve"> community. As part of this, </w:t>
      </w:r>
      <w:r>
        <w:rPr>
          <w:rFonts w:asciiTheme="majorHAnsi" w:eastAsia="Times New Roman" w:hAnsiTheme="majorHAnsi" w:cstheme="majorHAnsi"/>
        </w:rPr>
        <w:t xml:space="preserve">the role holder </w:t>
      </w:r>
      <w:r w:rsidR="00986076" w:rsidRPr="00986076">
        <w:rPr>
          <w:rFonts w:asciiTheme="majorHAnsi" w:eastAsia="Times New Roman" w:hAnsiTheme="majorHAnsi" w:cstheme="majorHAnsi"/>
        </w:rPr>
        <w:t xml:space="preserve">must be fully committed to </w:t>
      </w:r>
      <w:r w:rsidR="009D39C7" w:rsidRPr="00986076">
        <w:rPr>
          <w:rFonts w:asciiTheme="majorHAnsi" w:eastAsia="Times New Roman" w:hAnsiTheme="majorHAnsi" w:cstheme="majorHAnsi"/>
        </w:rPr>
        <w:t>equality and diversity</w:t>
      </w:r>
      <w:r w:rsidR="00986076" w:rsidRPr="00986076">
        <w:rPr>
          <w:rFonts w:asciiTheme="majorHAnsi" w:eastAsia="Times New Roman" w:hAnsiTheme="majorHAnsi" w:cstheme="majorHAnsi"/>
        </w:rPr>
        <w:t xml:space="preserve">. </w:t>
      </w:r>
      <w: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The ECR Representative</w:t>
      </w:r>
      <w:r w:rsidR="00986076" w:rsidRPr="00986076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 should be confident </w:t>
      </w:r>
      <w: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in their ability </w:t>
      </w:r>
      <w:r w:rsidR="00986076" w:rsidRPr="00986076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to represent the needs of </w:t>
      </w:r>
      <w: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a broad and heterogen</w:t>
      </w:r>
      <w:r w:rsidR="00ED3AF7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e</w:t>
      </w:r>
      <w: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ous ECR community</w:t>
      </w:r>
      <w:r w:rsidR="002828AF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,</w:t>
      </w:r>
      <w:r w:rsidR="00986076" w:rsidRPr="00986076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 thus helping to ensure the organisation represents and works to support those pursuing theatre and performance research at all levels. </w:t>
      </w:r>
    </w:p>
    <w:sectPr w:rsidR="00E542C7" w:rsidRPr="00B33B8F" w:rsidSect="00B33B8F">
      <w:pgSz w:w="11900" w:h="16840"/>
      <w:pgMar w:top="1134" w:right="1077" w:bottom="1134" w:left="107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766"/>
    <w:multiLevelType w:val="multilevel"/>
    <w:tmpl w:val="A2A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E600D"/>
    <w:multiLevelType w:val="hybridMultilevel"/>
    <w:tmpl w:val="4B182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1247"/>
    <w:multiLevelType w:val="multilevel"/>
    <w:tmpl w:val="C1D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E1131"/>
    <w:multiLevelType w:val="multilevel"/>
    <w:tmpl w:val="4F1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10BB9"/>
    <w:multiLevelType w:val="hybridMultilevel"/>
    <w:tmpl w:val="EA2C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9EB"/>
    <w:multiLevelType w:val="multilevel"/>
    <w:tmpl w:val="B16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A335C"/>
    <w:multiLevelType w:val="hybridMultilevel"/>
    <w:tmpl w:val="3B34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0B1F"/>
    <w:multiLevelType w:val="multilevel"/>
    <w:tmpl w:val="8D7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EA785E"/>
    <w:multiLevelType w:val="multilevel"/>
    <w:tmpl w:val="0A4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635C38"/>
    <w:multiLevelType w:val="hybridMultilevel"/>
    <w:tmpl w:val="564E6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123DE"/>
    <w:multiLevelType w:val="hybridMultilevel"/>
    <w:tmpl w:val="4350C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4261F"/>
    <w:multiLevelType w:val="multilevel"/>
    <w:tmpl w:val="68F8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226B46"/>
    <w:multiLevelType w:val="hybridMultilevel"/>
    <w:tmpl w:val="763EA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521F36"/>
    <w:multiLevelType w:val="hybridMultilevel"/>
    <w:tmpl w:val="06762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B05A8"/>
    <w:multiLevelType w:val="multilevel"/>
    <w:tmpl w:val="392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534FC"/>
    <w:multiLevelType w:val="multilevel"/>
    <w:tmpl w:val="EAC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83880"/>
    <w:multiLevelType w:val="hybridMultilevel"/>
    <w:tmpl w:val="5CA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B17D5"/>
    <w:multiLevelType w:val="multilevel"/>
    <w:tmpl w:val="1AB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8E7645"/>
    <w:multiLevelType w:val="hybridMultilevel"/>
    <w:tmpl w:val="FAD6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1"/>
  </w:num>
  <w:num w:numId="8">
    <w:abstractNumId w:val="5"/>
  </w:num>
  <w:num w:numId="9">
    <w:abstractNumId w:val="7"/>
  </w:num>
  <w:num w:numId="10">
    <w:abstractNumId w:val="17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0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70"/>
    <w:rsid w:val="000C6989"/>
    <w:rsid w:val="0014643E"/>
    <w:rsid w:val="001F435E"/>
    <w:rsid w:val="002306E8"/>
    <w:rsid w:val="002828AF"/>
    <w:rsid w:val="00390661"/>
    <w:rsid w:val="00453C5B"/>
    <w:rsid w:val="004D4A23"/>
    <w:rsid w:val="005028DF"/>
    <w:rsid w:val="005546A4"/>
    <w:rsid w:val="00555CDF"/>
    <w:rsid w:val="00617656"/>
    <w:rsid w:val="006B3551"/>
    <w:rsid w:val="006C1463"/>
    <w:rsid w:val="006E6F86"/>
    <w:rsid w:val="00732D15"/>
    <w:rsid w:val="00765273"/>
    <w:rsid w:val="007B3289"/>
    <w:rsid w:val="00845D70"/>
    <w:rsid w:val="008D4B41"/>
    <w:rsid w:val="009373AF"/>
    <w:rsid w:val="00986076"/>
    <w:rsid w:val="00986276"/>
    <w:rsid w:val="009979CB"/>
    <w:rsid w:val="009D39C7"/>
    <w:rsid w:val="00A216DC"/>
    <w:rsid w:val="00A30363"/>
    <w:rsid w:val="00A33854"/>
    <w:rsid w:val="00A94428"/>
    <w:rsid w:val="00AA3E44"/>
    <w:rsid w:val="00B12F7F"/>
    <w:rsid w:val="00B27FA1"/>
    <w:rsid w:val="00B33B8F"/>
    <w:rsid w:val="00BA1D81"/>
    <w:rsid w:val="00BD6924"/>
    <w:rsid w:val="00C246E0"/>
    <w:rsid w:val="00CE4C7E"/>
    <w:rsid w:val="00D065E7"/>
    <w:rsid w:val="00D23AAE"/>
    <w:rsid w:val="00D40EBD"/>
    <w:rsid w:val="00D5473D"/>
    <w:rsid w:val="00D63EBC"/>
    <w:rsid w:val="00D66555"/>
    <w:rsid w:val="00DA5523"/>
    <w:rsid w:val="00DB3C90"/>
    <w:rsid w:val="00DE492C"/>
    <w:rsid w:val="00DE5B14"/>
    <w:rsid w:val="00E542C7"/>
    <w:rsid w:val="00E546E5"/>
    <w:rsid w:val="00E73AC8"/>
    <w:rsid w:val="00EB543E"/>
    <w:rsid w:val="00ED3AF7"/>
    <w:rsid w:val="00ED69B2"/>
    <w:rsid w:val="00EE338C"/>
    <w:rsid w:val="00EF02EF"/>
    <w:rsid w:val="00F27A81"/>
    <w:rsid w:val="00F40B6C"/>
    <w:rsid w:val="00FC0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15381"/>
  <w15:docId w15:val="{DB1BBF76-4214-E54F-84C7-26CA918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EF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ableofFigures"/>
    <w:qFormat/>
    <w:rsid w:val="00FC0215"/>
    <w:pPr>
      <w:tabs>
        <w:tab w:val="right" w:leader="hyphen" w:pos="8290"/>
      </w:tabs>
    </w:pPr>
    <w:rPr>
      <w:rFonts w:eastAsia="Cambria" w:cs="Times New Roman"/>
      <w:i/>
      <w:sz w:val="22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C0215"/>
  </w:style>
  <w:style w:type="character" w:styleId="Hyperlink">
    <w:name w:val="Hyperlink"/>
    <w:basedOn w:val="DefaultParagraphFont"/>
    <w:uiPriority w:val="99"/>
    <w:unhideWhenUsed/>
    <w:rsid w:val="00D40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EB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9C7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p1">
    <w:name w:val="p1"/>
    <w:basedOn w:val="Normal"/>
    <w:rsid w:val="009862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986276"/>
  </w:style>
  <w:style w:type="character" w:styleId="Strong">
    <w:name w:val="Strong"/>
    <w:basedOn w:val="DefaultParagraphFont"/>
    <w:uiPriority w:val="22"/>
    <w:qFormat/>
    <w:rsid w:val="00986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4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2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74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73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48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17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75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4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16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07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42D3088D216458E0212DCF115C968" ma:contentTypeVersion="13" ma:contentTypeDescription="Create a new document." ma:contentTypeScope="" ma:versionID="70e9bc19c59c2369666212388901d39a">
  <xsd:schema xmlns:xsd="http://www.w3.org/2001/XMLSchema" xmlns:xs="http://www.w3.org/2001/XMLSchema" xmlns:p="http://schemas.microsoft.com/office/2006/metadata/properties" xmlns:ns3="9ee75292-5076-4fcc-bc52-dcc754448144" xmlns:ns4="f7b00057-f5aa-46f4-8410-da255f325540" targetNamespace="http://schemas.microsoft.com/office/2006/metadata/properties" ma:root="true" ma:fieldsID="e25cd9d9135d04f10d2032ceb75d0a35" ns3:_="" ns4:_="">
    <xsd:import namespace="9ee75292-5076-4fcc-bc52-dcc754448144"/>
    <xsd:import namespace="f7b00057-f5aa-46f4-8410-da255f325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5292-5076-4fcc-bc52-dcc754448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0057-f5aa-46f4-8410-da255f325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FEFCB-6F2C-45E7-B79B-543AA131D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09F71-78B0-47B8-B8FE-5898DD5EC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5292-5076-4fcc-bc52-dcc754448144"/>
    <ds:schemaRef ds:uri="f7b00057-f5aa-46f4-8410-da255f32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7D13E-4196-4EE0-B4EC-974FF026C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Beswick, Katie</cp:lastModifiedBy>
  <cp:revision>2</cp:revision>
  <dcterms:created xsi:type="dcterms:W3CDTF">2021-05-12T17:39:00Z</dcterms:created>
  <dcterms:modified xsi:type="dcterms:W3CDTF">2021-05-12T17:39:00Z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0x010100B7242D3088D216458E0212DCF115C968</vt:lpwstr>
  </property>
</Properties>
</file>