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D7F8" w14:textId="256F2587" w:rsidR="002337F2" w:rsidRDefault="002337F2" w:rsidP="002337F2">
      <w:pPr>
        <w:jc w:val="center"/>
        <w:rPr>
          <w:b/>
          <w:bCs/>
          <w:u w:val="single"/>
        </w:rPr>
      </w:pPr>
      <w:r>
        <w:rPr>
          <w:noProof/>
          <w:lang w:eastAsia="en-GB"/>
        </w:rPr>
        <w:drawing>
          <wp:inline distT="0" distB="0" distL="0" distR="0" wp14:anchorId="33FF7D1E" wp14:editId="589466ED">
            <wp:extent cx="1571625" cy="872152"/>
            <wp:effectExtent l="0" t="0" r="0" b="4445"/>
            <wp:docPr id="780214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0642" cy="877156"/>
                    </a:xfrm>
                    <a:prstGeom prst="rect">
                      <a:avLst/>
                    </a:prstGeom>
                  </pic:spPr>
                </pic:pic>
              </a:graphicData>
            </a:graphic>
          </wp:inline>
        </w:drawing>
      </w:r>
    </w:p>
    <w:p w14:paraId="077BC664" w14:textId="77777777" w:rsidR="002337F2" w:rsidRDefault="002337F2" w:rsidP="003813DF">
      <w:pPr>
        <w:rPr>
          <w:b/>
          <w:bCs/>
          <w:u w:val="single"/>
        </w:rPr>
      </w:pPr>
    </w:p>
    <w:p w14:paraId="2B33FB7E" w14:textId="0805B729" w:rsidR="00D44D03" w:rsidRDefault="00E56E72" w:rsidP="00D44D03">
      <w:pPr>
        <w:jc w:val="center"/>
        <w:rPr>
          <w:b/>
          <w:bCs/>
          <w:u w:val="single"/>
        </w:rPr>
      </w:pPr>
      <w:r>
        <w:rPr>
          <w:b/>
          <w:bCs/>
          <w:u w:val="single"/>
        </w:rPr>
        <w:t>Chair of</w:t>
      </w:r>
      <w:r w:rsidR="006E5E71">
        <w:rPr>
          <w:b/>
          <w:bCs/>
          <w:u w:val="single"/>
        </w:rPr>
        <w:t xml:space="preserve"> </w:t>
      </w:r>
      <w:r>
        <w:rPr>
          <w:b/>
          <w:bCs/>
          <w:u w:val="single"/>
        </w:rPr>
        <w:t>TaPRA: Role Description</w:t>
      </w:r>
    </w:p>
    <w:p w14:paraId="39563FB2" w14:textId="77777777" w:rsidR="00D44D03" w:rsidRDefault="00D44D03" w:rsidP="00D44D03">
      <w:pPr>
        <w:jc w:val="center"/>
        <w:rPr>
          <w:b/>
          <w:bCs/>
          <w:u w:val="single"/>
        </w:rPr>
      </w:pPr>
    </w:p>
    <w:p w14:paraId="1FEB2649" w14:textId="5BF0A06E" w:rsidR="00E54E36" w:rsidRDefault="0060333B" w:rsidP="00D44D03">
      <w:r>
        <w:t xml:space="preserve">The main responsibility of the Chair is to lead TaPRA, both strategically and as a role model, in ways that </w:t>
      </w:r>
      <w:r w:rsidR="00E54E36">
        <w:t>support and advance</w:t>
      </w:r>
      <w:r>
        <w:t xml:space="preserve"> the aims, core values and purposes of the organisation as expressed in the </w:t>
      </w:r>
      <w:hyperlink r:id="rId9" w:history="1">
        <w:r w:rsidRPr="0060333B">
          <w:rPr>
            <w:rStyle w:val="Hyperlink"/>
          </w:rPr>
          <w:t>Constitution</w:t>
        </w:r>
      </w:hyperlink>
      <w:r>
        <w:t>. They</w:t>
      </w:r>
      <w:r w:rsidR="00E54E36">
        <w:t xml:space="preserve"> are a Director</w:t>
      </w:r>
      <w:r w:rsidR="00E54E36" w:rsidRPr="00E54E36">
        <w:t xml:space="preserve"> of TaPRA Ltd. and are subject to all of the responsibilities therein.</w:t>
      </w:r>
      <w:r>
        <w:t xml:space="preserve"> </w:t>
      </w:r>
    </w:p>
    <w:p w14:paraId="287FF73C" w14:textId="1E4CACAA" w:rsidR="005008B1" w:rsidRDefault="00E54E36" w:rsidP="00D44D03">
      <w:r>
        <w:t xml:space="preserve">The Chair </w:t>
      </w:r>
      <w:r w:rsidR="0060333B">
        <w:t>lead</w:t>
      </w:r>
      <w:r>
        <w:t>s</w:t>
      </w:r>
      <w:r w:rsidR="0060333B">
        <w:t xml:space="preserve"> TaPRA’s Executive Committee</w:t>
      </w:r>
      <w:r w:rsidR="0060333B" w:rsidRPr="0060333B">
        <w:t xml:space="preserve"> </w:t>
      </w:r>
      <w:r w:rsidR="0060333B">
        <w:t xml:space="preserve">by identifying the key governance decisions to be made; ensuring well founded and transparent decision-making; and managing potential conflicts of interest. </w:t>
      </w:r>
      <w:r w:rsidR="00C261A6">
        <w:t>They will create productive relationships between members of the Executive Committee and facilitate an environment in which all Executive members are able to fulfil their roles so that the work of TaPRA is delivered in a rewarding way.</w:t>
      </w:r>
      <w:r w:rsidR="00E70681">
        <w:t xml:space="preserve"> Working with the Vice-Chair, they ensure the financial health of the organisation.</w:t>
      </w:r>
    </w:p>
    <w:p w14:paraId="3AC4FFD3" w14:textId="0CE8EFE1" w:rsidR="003813DF" w:rsidRDefault="003813DF" w:rsidP="003813DF">
      <w:r w:rsidRPr="0060333B">
        <w:t>They will have a demonstrable commitment to</w:t>
      </w:r>
      <w:r w:rsidR="0060333B" w:rsidRPr="0060333B">
        <w:t xml:space="preserve"> anti-racist,</w:t>
      </w:r>
      <w:r w:rsidRPr="0060333B">
        <w:t xml:space="preserve"> equitable and inclusive practices in Theatre and Performance research and will bring this commitment to </w:t>
      </w:r>
      <w:r w:rsidR="006D170D" w:rsidRPr="0060333B">
        <w:t>enabling</w:t>
      </w:r>
      <w:r w:rsidR="00471FC3" w:rsidRPr="0060333B">
        <w:t xml:space="preserve"> </w:t>
      </w:r>
      <w:r w:rsidR="0060333B" w:rsidRPr="0060333B">
        <w:t xml:space="preserve">the scholarship and careers of </w:t>
      </w:r>
      <w:r w:rsidR="00E4168C" w:rsidRPr="0060333B">
        <w:t>individuals and</w:t>
      </w:r>
      <w:r w:rsidRPr="0060333B">
        <w:t xml:space="preserve"> groups </w:t>
      </w:r>
      <w:r w:rsidR="006D170D" w:rsidRPr="0060333B">
        <w:t xml:space="preserve">who are </w:t>
      </w:r>
      <w:r w:rsidRPr="0060333B">
        <w:t xml:space="preserve">historically underrepresented </w:t>
      </w:r>
      <w:r w:rsidR="00E4168C" w:rsidRPr="0060333B">
        <w:t>in</w:t>
      </w:r>
      <w:r w:rsidRPr="0060333B">
        <w:t xml:space="preserve"> th</w:t>
      </w:r>
      <w:r w:rsidR="00E56E72" w:rsidRPr="0060333B">
        <w:t>ese disciplines.</w:t>
      </w:r>
    </w:p>
    <w:p w14:paraId="5F47312D" w14:textId="09D8C8F1" w:rsidR="0060333B" w:rsidRDefault="0060333B" w:rsidP="003813DF">
      <w:r>
        <w:t xml:space="preserve">This is a non-salaried voluntary position which requires, on average, </w:t>
      </w:r>
      <w:r w:rsidR="00E54E36">
        <w:t>24 days of work each year.</w:t>
      </w:r>
    </w:p>
    <w:p w14:paraId="47F9DDB3" w14:textId="77777777" w:rsidR="001B122C" w:rsidRDefault="001B122C" w:rsidP="003813DF"/>
    <w:p w14:paraId="684336BF" w14:textId="6CD52503" w:rsidR="003813DF" w:rsidRDefault="003813DF" w:rsidP="003813DF">
      <w:r>
        <w:t xml:space="preserve">Duties may include, but not be limited to: </w:t>
      </w:r>
    </w:p>
    <w:p w14:paraId="35018DAA" w14:textId="44B6CCA9" w:rsidR="00E56E72" w:rsidRDefault="00E56E72" w:rsidP="00E56E72">
      <w:pPr>
        <w:pStyle w:val="ListParagraph"/>
        <w:numPr>
          <w:ilvl w:val="0"/>
          <w:numId w:val="1"/>
        </w:numPr>
      </w:pPr>
      <w:r>
        <w:t xml:space="preserve">Chairing </w:t>
      </w:r>
      <w:r w:rsidRPr="003813DF">
        <w:t xml:space="preserve">meetings of the Executive Committee (currently approximately 9 times per year, held </w:t>
      </w:r>
      <w:r>
        <w:t xml:space="preserve">primarily </w:t>
      </w:r>
      <w:r w:rsidRPr="003813DF">
        <w:t>online)</w:t>
      </w:r>
      <w:r>
        <w:t>;</w:t>
      </w:r>
    </w:p>
    <w:p w14:paraId="33D63EE5" w14:textId="7D3E9030" w:rsidR="00E54E36" w:rsidRDefault="00E54E36" w:rsidP="00E56E72">
      <w:pPr>
        <w:pStyle w:val="ListParagraph"/>
        <w:numPr>
          <w:ilvl w:val="0"/>
          <w:numId w:val="1"/>
        </w:numPr>
      </w:pPr>
      <w:r>
        <w:t>Chairing the Annual General Meeting (AGM);</w:t>
      </w:r>
    </w:p>
    <w:p w14:paraId="642E701B" w14:textId="6827A94B" w:rsidR="00E54E36" w:rsidRDefault="00E54E36" w:rsidP="00E56E72">
      <w:pPr>
        <w:pStyle w:val="ListParagraph"/>
        <w:numPr>
          <w:ilvl w:val="0"/>
          <w:numId w:val="1"/>
        </w:numPr>
      </w:pPr>
      <w:r>
        <w:t>Financial approval (e.g. of expenditure and budgets);</w:t>
      </w:r>
    </w:p>
    <w:p w14:paraId="7C0325E7" w14:textId="55C7C99F" w:rsidR="00E54E36" w:rsidRDefault="00E54E36" w:rsidP="00E56E72">
      <w:pPr>
        <w:pStyle w:val="ListParagraph"/>
        <w:numPr>
          <w:ilvl w:val="0"/>
          <w:numId w:val="1"/>
        </w:numPr>
      </w:pPr>
      <w:r>
        <w:t>Chairing or judging prize panels;</w:t>
      </w:r>
    </w:p>
    <w:p w14:paraId="4556E089" w14:textId="02109956" w:rsidR="00E54E36" w:rsidRPr="00E54E36" w:rsidRDefault="00E54E36" w:rsidP="00891475">
      <w:pPr>
        <w:pStyle w:val="ListParagraph"/>
        <w:numPr>
          <w:ilvl w:val="0"/>
          <w:numId w:val="1"/>
        </w:numPr>
      </w:pPr>
      <w:r w:rsidRPr="00E54E36">
        <w:rPr>
          <w:rFonts w:cstheme="minorHAnsi"/>
        </w:rPr>
        <w:t>Liaising and collaborating regularly with other leaders of higher education and research organisations in the performing arts, nationally and internationally,</w:t>
      </w:r>
      <w:r w:rsidRPr="00E54E36">
        <w:rPr>
          <w:rFonts w:cstheme="minorHAnsi"/>
          <w:bCs/>
        </w:rPr>
        <w:t xml:space="preserve"> </w:t>
      </w:r>
      <w:r>
        <w:rPr>
          <w:rFonts w:cstheme="minorHAnsi"/>
          <w:bCs/>
        </w:rPr>
        <w:t xml:space="preserve">to shape, steer and support </w:t>
      </w:r>
      <w:r w:rsidRPr="00E54E36">
        <w:rPr>
          <w:rFonts w:cstheme="minorHAnsi"/>
          <w:bCs/>
        </w:rPr>
        <w:t>the field</w:t>
      </w:r>
      <w:r>
        <w:rPr>
          <w:rFonts w:cstheme="minorHAnsi"/>
          <w:bCs/>
        </w:rPr>
        <w:t xml:space="preserve"> and its researchers;</w:t>
      </w:r>
    </w:p>
    <w:p w14:paraId="24304C8C" w14:textId="77B9F013" w:rsidR="00E54E36" w:rsidRDefault="00E54E36" w:rsidP="00E54E36">
      <w:pPr>
        <w:pStyle w:val="ListParagraph"/>
        <w:numPr>
          <w:ilvl w:val="0"/>
          <w:numId w:val="1"/>
        </w:numPr>
      </w:pPr>
      <w:r>
        <w:t>R</w:t>
      </w:r>
      <w:r w:rsidRPr="00E54E36">
        <w:t>espond</w:t>
      </w:r>
      <w:r>
        <w:t>ing</w:t>
      </w:r>
      <w:r w:rsidRPr="00E54E36">
        <w:t xml:space="preserve"> on behalf of the discipline </w:t>
      </w:r>
      <w:r>
        <w:t xml:space="preserve">(often working in partnership with the Standing Conference of University Drama Departments) </w:t>
      </w:r>
      <w:r w:rsidRPr="00E54E36">
        <w:t>to consultation</w:t>
      </w:r>
      <w:r w:rsidR="00C261A6">
        <w:t xml:space="preserve"> requests</w:t>
      </w:r>
      <w:r w:rsidR="00E70681">
        <w:t xml:space="preserve"> from governmental and research bodies and organisations</w:t>
      </w:r>
      <w:r w:rsidRPr="00E54E36">
        <w:t>, as well as making nominations to the REF</w:t>
      </w:r>
      <w:r w:rsidR="00C261A6">
        <w:t xml:space="preserve"> sub-panels, etc.;</w:t>
      </w:r>
    </w:p>
    <w:p w14:paraId="05F08911" w14:textId="224A5DA6" w:rsidR="003813DF" w:rsidRPr="00E70681" w:rsidRDefault="00E54E36" w:rsidP="00891475">
      <w:pPr>
        <w:pStyle w:val="ListParagraph"/>
        <w:numPr>
          <w:ilvl w:val="0"/>
          <w:numId w:val="1"/>
        </w:numPr>
      </w:pPr>
      <w:r>
        <w:rPr>
          <w:rFonts w:cstheme="minorHAnsi"/>
          <w:bCs/>
        </w:rPr>
        <w:t>S</w:t>
      </w:r>
      <w:r w:rsidRPr="00E54E36">
        <w:rPr>
          <w:rFonts w:cstheme="minorHAnsi"/>
          <w:bCs/>
        </w:rPr>
        <w:t>et</w:t>
      </w:r>
      <w:r>
        <w:rPr>
          <w:rFonts w:cstheme="minorHAnsi"/>
          <w:bCs/>
        </w:rPr>
        <w:t>ting</w:t>
      </w:r>
      <w:r w:rsidRPr="00E54E36">
        <w:rPr>
          <w:rFonts w:cstheme="minorHAnsi"/>
          <w:bCs/>
        </w:rPr>
        <w:t xml:space="preserve"> the tone and priorities of the</w:t>
      </w:r>
      <w:r>
        <w:rPr>
          <w:rFonts w:cstheme="minorHAnsi"/>
          <w:bCs/>
        </w:rPr>
        <w:t xml:space="preserve"> organisation, and </w:t>
      </w:r>
      <w:r w:rsidRPr="00E54E36">
        <w:rPr>
          <w:rFonts w:cstheme="minorHAnsi"/>
          <w:bCs/>
        </w:rPr>
        <w:t>field</w:t>
      </w:r>
      <w:r w:rsidRPr="00E54E36">
        <w:rPr>
          <w:rFonts w:cstheme="minorHAnsi"/>
        </w:rPr>
        <w:t xml:space="preserve"> </w:t>
      </w:r>
      <w:r>
        <w:rPr>
          <w:rFonts w:cstheme="minorHAnsi"/>
        </w:rPr>
        <w:t xml:space="preserve">more broadly, through a variety of </w:t>
      </w:r>
      <w:r w:rsidR="00E70681">
        <w:rPr>
          <w:rFonts w:cstheme="minorHAnsi"/>
        </w:rPr>
        <w:t xml:space="preserve">communication </w:t>
      </w:r>
      <w:r>
        <w:rPr>
          <w:rFonts w:cstheme="minorHAnsi"/>
        </w:rPr>
        <w:t>platforms, including the design of and opening/closing remarks to annual conferences and events, commentary in membership newsletters, and in media</w:t>
      </w:r>
      <w:r w:rsidR="00E70681">
        <w:rPr>
          <w:rFonts w:cstheme="minorHAnsi"/>
        </w:rPr>
        <w:t>;</w:t>
      </w:r>
    </w:p>
    <w:p w14:paraId="19F76BEB" w14:textId="6C7B8F5B" w:rsidR="00E70681" w:rsidRPr="00E54E36" w:rsidRDefault="00E70681" w:rsidP="00891475">
      <w:pPr>
        <w:pStyle w:val="ListParagraph"/>
        <w:numPr>
          <w:ilvl w:val="0"/>
          <w:numId w:val="1"/>
        </w:numPr>
      </w:pPr>
      <w:r>
        <w:rPr>
          <w:rFonts w:cstheme="minorHAnsi"/>
        </w:rPr>
        <w:t>Representing, sharing and celebrating the achievements and concerns of the TaPRA membership.</w:t>
      </w:r>
    </w:p>
    <w:p w14:paraId="77C6FE0E" w14:textId="77777777" w:rsidR="003813DF" w:rsidRPr="00E54E36" w:rsidRDefault="003813DF" w:rsidP="003813DF"/>
    <w:sectPr w:rsidR="003813DF" w:rsidRPr="00E54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76B83"/>
    <w:multiLevelType w:val="hybridMultilevel"/>
    <w:tmpl w:val="9F0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DF"/>
    <w:rsid w:val="00051B64"/>
    <w:rsid w:val="001461AD"/>
    <w:rsid w:val="00167E1E"/>
    <w:rsid w:val="001A30D8"/>
    <w:rsid w:val="001B122C"/>
    <w:rsid w:val="002337F2"/>
    <w:rsid w:val="002547CF"/>
    <w:rsid w:val="0026133E"/>
    <w:rsid w:val="00272C86"/>
    <w:rsid w:val="00327EDC"/>
    <w:rsid w:val="00350313"/>
    <w:rsid w:val="00373124"/>
    <w:rsid w:val="003813DF"/>
    <w:rsid w:val="00392E80"/>
    <w:rsid w:val="003E60F7"/>
    <w:rsid w:val="0043443A"/>
    <w:rsid w:val="00446113"/>
    <w:rsid w:val="00471FC3"/>
    <w:rsid w:val="004B5CE8"/>
    <w:rsid w:val="005008B1"/>
    <w:rsid w:val="00503409"/>
    <w:rsid w:val="005127FE"/>
    <w:rsid w:val="0052388C"/>
    <w:rsid w:val="00582CC0"/>
    <w:rsid w:val="0060333B"/>
    <w:rsid w:val="00643405"/>
    <w:rsid w:val="0065264A"/>
    <w:rsid w:val="006623EC"/>
    <w:rsid w:val="00691CC5"/>
    <w:rsid w:val="006A662C"/>
    <w:rsid w:val="006C3FAE"/>
    <w:rsid w:val="006D170D"/>
    <w:rsid w:val="006E5E71"/>
    <w:rsid w:val="00704C1D"/>
    <w:rsid w:val="00777D91"/>
    <w:rsid w:val="00854F09"/>
    <w:rsid w:val="008D3139"/>
    <w:rsid w:val="008D572C"/>
    <w:rsid w:val="00973613"/>
    <w:rsid w:val="009B2CEA"/>
    <w:rsid w:val="009B458F"/>
    <w:rsid w:val="009B4BA2"/>
    <w:rsid w:val="009D7983"/>
    <w:rsid w:val="009E2651"/>
    <w:rsid w:val="00A00D38"/>
    <w:rsid w:val="00A4333E"/>
    <w:rsid w:val="00AE1ABA"/>
    <w:rsid w:val="00AF7472"/>
    <w:rsid w:val="00B07434"/>
    <w:rsid w:val="00BB0646"/>
    <w:rsid w:val="00BB7811"/>
    <w:rsid w:val="00C000D7"/>
    <w:rsid w:val="00C1594C"/>
    <w:rsid w:val="00C261A6"/>
    <w:rsid w:val="00C95D71"/>
    <w:rsid w:val="00CD620B"/>
    <w:rsid w:val="00CE0B6A"/>
    <w:rsid w:val="00D32277"/>
    <w:rsid w:val="00D44D03"/>
    <w:rsid w:val="00DC11FE"/>
    <w:rsid w:val="00DE215B"/>
    <w:rsid w:val="00E4168C"/>
    <w:rsid w:val="00E44B39"/>
    <w:rsid w:val="00E52A56"/>
    <w:rsid w:val="00E54E36"/>
    <w:rsid w:val="00E56E72"/>
    <w:rsid w:val="00E70681"/>
    <w:rsid w:val="00F2469A"/>
    <w:rsid w:val="00FB56A0"/>
    <w:rsid w:val="00FB7DCA"/>
    <w:rsid w:val="00FC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976C"/>
  <w15:chartTrackingRefBased/>
  <w15:docId w15:val="{9E1CE1EF-2DD1-4B5C-819E-B7926DD5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DF"/>
    <w:pPr>
      <w:ind w:left="720"/>
      <w:contextualSpacing/>
    </w:pPr>
  </w:style>
  <w:style w:type="character" w:styleId="Hyperlink">
    <w:name w:val="Hyperlink"/>
    <w:basedOn w:val="DefaultParagraphFont"/>
    <w:uiPriority w:val="99"/>
    <w:unhideWhenUsed/>
    <w:rsid w:val="00603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41481">
      <w:bodyDiv w:val="1"/>
      <w:marLeft w:val="0"/>
      <w:marRight w:val="0"/>
      <w:marTop w:val="0"/>
      <w:marBottom w:val="0"/>
      <w:divBdr>
        <w:top w:val="none" w:sz="0" w:space="0" w:color="auto"/>
        <w:left w:val="none" w:sz="0" w:space="0" w:color="auto"/>
        <w:bottom w:val="none" w:sz="0" w:space="0" w:color="auto"/>
        <w:right w:val="none" w:sz="0" w:space="0" w:color="auto"/>
      </w:divBdr>
      <w:divsChild>
        <w:div w:id="1490175843">
          <w:marLeft w:val="0"/>
          <w:marRight w:val="0"/>
          <w:marTop w:val="0"/>
          <w:marBottom w:val="0"/>
          <w:divBdr>
            <w:top w:val="none" w:sz="0" w:space="0" w:color="auto"/>
            <w:left w:val="none" w:sz="0" w:space="0" w:color="auto"/>
            <w:bottom w:val="none" w:sz="0" w:space="0" w:color="auto"/>
            <w:right w:val="none" w:sz="0" w:space="0" w:color="auto"/>
          </w:divBdr>
        </w:div>
        <w:div w:id="1252860325">
          <w:marLeft w:val="0"/>
          <w:marRight w:val="0"/>
          <w:marTop w:val="0"/>
          <w:marBottom w:val="0"/>
          <w:divBdr>
            <w:top w:val="none" w:sz="0" w:space="0" w:color="auto"/>
            <w:left w:val="none" w:sz="0" w:space="0" w:color="auto"/>
            <w:bottom w:val="none" w:sz="0" w:space="0" w:color="auto"/>
            <w:right w:val="none" w:sz="0" w:space="0" w:color="auto"/>
          </w:divBdr>
        </w:div>
        <w:div w:id="1098481040">
          <w:marLeft w:val="0"/>
          <w:marRight w:val="0"/>
          <w:marTop w:val="0"/>
          <w:marBottom w:val="0"/>
          <w:divBdr>
            <w:top w:val="none" w:sz="0" w:space="0" w:color="auto"/>
            <w:left w:val="none" w:sz="0" w:space="0" w:color="auto"/>
            <w:bottom w:val="none" w:sz="0" w:space="0" w:color="auto"/>
            <w:right w:val="none" w:sz="0" w:space="0" w:color="auto"/>
          </w:divBdr>
        </w:div>
        <w:div w:id="487551628">
          <w:marLeft w:val="0"/>
          <w:marRight w:val="0"/>
          <w:marTop w:val="0"/>
          <w:marBottom w:val="0"/>
          <w:divBdr>
            <w:top w:val="none" w:sz="0" w:space="0" w:color="auto"/>
            <w:left w:val="none" w:sz="0" w:space="0" w:color="auto"/>
            <w:bottom w:val="none" w:sz="0" w:space="0" w:color="auto"/>
            <w:right w:val="none" w:sz="0" w:space="0" w:color="auto"/>
          </w:divBdr>
        </w:div>
        <w:div w:id="1148741222">
          <w:marLeft w:val="0"/>
          <w:marRight w:val="0"/>
          <w:marTop w:val="0"/>
          <w:marBottom w:val="0"/>
          <w:divBdr>
            <w:top w:val="none" w:sz="0" w:space="0" w:color="auto"/>
            <w:left w:val="none" w:sz="0" w:space="0" w:color="auto"/>
            <w:bottom w:val="none" w:sz="0" w:space="0" w:color="auto"/>
            <w:right w:val="none" w:sz="0" w:space="0" w:color="auto"/>
          </w:divBdr>
        </w:div>
        <w:div w:id="172687893">
          <w:marLeft w:val="0"/>
          <w:marRight w:val="0"/>
          <w:marTop w:val="0"/>
          <w:marBottom w:val="0"/>
          <w:divBdr>
            <w:top w:val="none" w:sz="0" w:space="0" w:color="auto"/>
            <w:left w:val="none" w:sz="0" w:space="0" w:color="auto"/>
            <w:bottom w:val="none" w:sz="0" w:space="0" w:color="auto"/>
            <w:right w:val="none" w:sz="0" w:space="0" w:color="auto"/>
          </w:divBdr>
        </w:div>
        <w:div w:id="1993560407">
          <w:marLeft w:val="0"/>
          <w:marRight w:val="0"/>
          <w:marTop w:val="0"/>
          <w:marBottom w:val="0"/>
          <w:divBdr>
            <w:top w:val="none" w:sz="0" w:space="0" w:color="auto"/>
            <w:left w:val="none" w:sz="0" w:space="0" w:color="auto"/>
            <w:bottom w:val="none" w:sz="0" w:space="0" w:color="auto"/>
            <w:right w:val="none" w:sz="0" w:space="0" w:color="auto"/>
          </w:divBdr>
        </w:div>
        <w:div w:id="506748238">
          <w:marLeft w:val="0"/>
          <w:marRight w:val="0"/>
          <w:marTop w:val="0"/>
          <w:marBottom w:val="0"/>
          <w:divBdr>
            <w:top w:val="none" w:sz="0" w:space="0" w:color="auto"/>
            <w:left w:val="none" w:sz="0" w:space="0" w:color="auto"/>
            <w:bottom w:val="none" w:sz="0" w:space="0" w:color="auto"/>
            <w:right w:val="none" w:sz="0" w:space="0" w:color="auto"/>
          </w:divBdr>
        </w:div>
        <w:div w:id="300036534">
          <w:marLeft w:val="0"/>
          <w:marRight w:val="0"/>
          <w:marTop w:val="0"/>
          <w:marBottom w:val="0"/>
          <w:divBdr>
            <w:top w:val="none" w:sz="0" w:space="0" w:color="auto"/>
            <w:left w:val="none" w:sz="0" w:space="0" w:color="auto"/>
            <w:bottom w:val="none" w:sz="0" w:space="0" w:color="auto"/>
            <w:right w:val="none" w:sz="0" w:space="0" w:color="auto"/>
          </w:divBdr>
        </w:div>
        <w:div w:id="906964656">
          <w:marLeft w:val="0"/>
          <w:marRight w:val="0"/>
          <w:marTop w:val="0"/>
          <w:marBottom w:val="0"/>
          <w:divBdr>
            <w:top w:val="none" w:sz="0" w:space="0" w:color="auto"/>
            <w:left w:val="none" w:sz="0" w:space="0" w:color="auto"/>
            <w:bottom w:val="none" w:sz="0" w:space="0" w:color="auto"/>
            <w:right w:val="none" w:sz="0" w:space="0" w:color="auto"/>
          </w:divBdr>
        </w:div>
        <w:div w:id="927687795">
          <w:marLeft w:val="0"/>
          <w:marRight w:val="0"/>
          <w:marTop w:val="0"/>
          <w:marBottom w:val="0"/>
          <w:divBdr>
            <w:top w:val="none" w:sz="0" w:space="0" w:color="auto"/>
            <w:left w:val="none" w:sz="0" w:space="0" w:color="auto"/>
            <w:bottom w:val="none" w:sz="0" w:space="0" w:color="auto"/>
            <w:right w:val="none" w:sz="0" w:space="0" w:color="auto"/>
          </w:divBdr>
        </w:div>
        <w:div w:id="123681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apra.org/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3" ma:contentTypeDescription="Create a new document." ma:contentTypeScope="" ma:versionID="4ee1e7c190f85c5decb725a95404f9af">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cab3d71af7e411d6bc5661b530bac509"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3E8C8-3173-48E4-A765-D4FA00FCB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2D791-F0B2-483E-B00E-8C74C412DCA0}">
  <ds:schemaRefs>
    <ds:schemaRef ds:uri="http://schemas.microsoft.com/sharepoint/v3/contenttype/forms"/>
  </ds:schemaRefs>
</ds:datastoreItem>
</file>

<file path=customXml/itemProps3.xml><?xml version="1.0" encoding="utf-8"?>
<ds:datastoreItem xmlns:ds="http://schemas.openxmlformats.org/officeDocument/2006/customXml" ds:itemID="{CA7E817B-3103-4227-85B5-5B7F01C86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Mock</dc:creator>
  <cp:keywords/>
  <dc:description/>
  <cp:lastModifiedBy>Beswick, Katie</cp:lastModifiedBy>
  <cp:revision>2</cp:revision>
  <dcterms:created xsi:type="dcterms:W3CDTF">2021-09-07T10:33:00Z</dcterms:created>
  <dcterms:modified xsi:type="dcterms:W3CDTF">2021-09-07T10:33:00Z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